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04" w:rsidRDefault="00512804" w:rsidP="002C2FA6">
      <w:pPr>
        <w:rPr>
          <w:rFonts w:ascii="Century" w:hAnsi="Century"/>
        </w:rPr>
      </w:pPr>
      <w:r>
        <w:rPr>
          <w:rFonts w:ascii="Century" w:hAnsi="Century" w:hint="eastAsia"/>
        </w:rPr>
        <w:t>様式第９号</w:t>
      </w:r>
      <w:r w:rsidR="005663B0">
        <w:rPr>
          <w:rFonts w:ascii="Century" w:hAnsi="Century" w:hint="eastAsia"/>
        </w:rPr>
        <w:t>（第１０条関係）</w:t>
      </w:r>
    </w:p>
    <w:p w:rsidR="00512804" w:rsidRDefault="00512804" w:rsidP="002C2FA6">
      <w:pPr>
        <w:rPr>
          <w:rFonts w:ascii="Century" w:hAnsi="Century"/>
        </w:rPr>
      </w:pPr>
    </w:p>
    <w:p w:rsidR="00512804" w:rsidRDefault="00512804" w:rsidP="00224F51">
      <w:pPr>
        <w:jc w:val="center"/>
        <w:rPr>
          <w:rFonts w:ascii="Century" w:hAnsi="Century"/>
        </w:rPr>
      </w:pPr>
      <w:r>
        <w:rPr>
          <w:rFonts w:ascii="Century" w:hAnsi="Century" w:hint="eastAsia"/>
        </w:rPr>
        <w:t>機能要件一覧</w:t>
      </w:r>
    </w:p>
    <w:tbl>
      <w:tblPr>
        <w:tblStyle w:val="ae"/>
        <w:tblW w:w="0" w:type="auto"/>
        <w:tblLook w:val="04A0" w:firstRow="1" w:lastRow="0" w:firstColumn="1" w:lastColumn="0" w:noHBand="0" w:noVBand="1"/>
      </w:tblPr>
      <w:tblGrid>
        <w:gridCol w:w="846"/>
        <w:gridCol w:w="709"/>
        <w:gridCol w:w="4394"/>
        <w:gridCol w:w="1134"/>
        <w:gridCol w:w="2091"/>
      </w:tblGrid>
      <w:tr w:rsidR="00411AE6" w:rsidTr="00BF174A">
        <w:tc>
          <w:tcPr>
            <w:tcW w:w="846" w:type="dxa"/>
            <w:vMerge w:val="restart"/>
            <w:vAlign w:val="center"/>
          </w:tcPr>
          <w:p w:rsidR="00411AE6" w:rsidRDefault="00411AE6" w:rsidP="00BF174A">
            <w:pPr>
              <w:jc w:val="center"/>
              <w:rPr>
                <w:rFonts w:ascii="Century" w:hAnsi="Century"/>
              </w:rPr>
            </w:pPr>
            <w:r>
              <w:rPr>
                <w:rFonts w:ascii="Century" w:hAnsi="Century" w:hint="eastAsia"/>
              </w:rPr>
              <w:t>分類</w:t>
            </w:r>
          </w:p>
        </w:tc>
        <w:tc>
          <w:tcPr>
            <w:tcW w:w="709" w:type="dxa"/>
            <w:vMerge w:val="restart"/>
            <w:vAlign w:val="center"/>
          </w:tcPr>
          <w:p w:rsidR="00411AE6" w:rsidRPr="00994B4D" w:rsidRDefault="00411AE6" w:rsidP="00411AE6">
            <w:pPr>
              <w:jc w:val="center"/>
              <w:rPr>
                <w:rFonts w:asciiTheme="minorEastAsia" w:eastAsiaTheme="minorEastAsia" w:hAnsiTheme="minorEastAsia"/>
              </w:rPr>
            </w:pPr>
            <w:r w:rsidRPr="00994B4D">
              <w:rPr>
                <w:rFonts w:asciiTheme="minorEastAsia" w:eastAsiaTheme="minorEastAsia" w:hAnsiTheme="minorEastAsia" w:hint="eastAsia"/>
              </w:rPr>
              <w:t>番号</w:t>
            </w:r>
          </w:p>
        </w:tc>
        <w:tc>
          <w:tcPr>
            <w:tcW w:w="4394" w:type="dxa"/>
            <w:vMerge w:val="restart"/>
            <w:vAlign w:val="center"/>
          </w:tcPr>
          <w:p w:rsidR="00411AE6" w:rsidRPr="00994B4D" w:rsidRDefault="00411AE6" w:rsidP="00411AE6">
            <w:pPr>
              <w:jc w:val="center"/>
              <w:rPr>
                <w:rFonts w:asciiTheme="minorEastAsia" w:eastAsiaTheme="minorEastAsia" w:hAnsiTheme="minorEastAsia"/>
              </w:rPr>
            </w:pPr>
            <w:r w:rsidRPr="00994B4D">
              <w:rPr>
                <w:rFonts w:asciiTheme="minorEastAsia" w:eastAsiaTheme="minorEastAsia" w:hAnsiTheme="minorEastAsia" w:hint="eastAsia"/>
              </w:rPr>
              <w:t>項目</w:t>
            </w:r>
          </w:p>
        </w:tc>
        <w:tc>
          <w:tcPr>
            <w:tcW w:w="3225" w:type="dxa"/>
            <w:gridSpan w:val="2"/>
            <w:vAlign w:val="center"/>
          </w:tcPr>
          <w:p w:rsidR="00411AE6" w:rsidRDefault="00411AE6" w:rsidP="00411AE6">
            <w:pPr>
              <w:jc w:val="center"/>
              <w:rPr>
                <w:rFonts w:ascii="Century" w:hAnsi="Century"/>
              </w:rPr>
            </w:pPr>
            <w:r>
              <w:rPr>
                <w:rFonts w:ascii="Century" w:hAnsi="Century" w:hint="eastAsia"/>
              </w:rPr>
              <w:t>回答</w:t>
            </w:r>
          </w:p>
        </w:tc>
      </w:tr>
      <w:tr w:rsidR="00411AE6" w:rsidTr="00BF174A">
        <w:tc>
          <w:tcPr>
            <w:tcW w:w="846" w:type="dxa"/>
            <w:vMerge/>
            <w:vAlign w:val="center"/>
          </w:tcPr>
          <w:p w:rsidR="00411AE6" w:rsidRDefault="00411AE6" w:rsidP="00BF174A">
            <w:pPr>
              <w:rPr>
                <w:rFonts w:ascii="Century" w:hAnsi="Century"/>
              </w:rPr>
            </w:pPr>
          </w:p>
        </w:tc>
        <w:tc>
          <w:tcPr>
            <w:tcW w:w="709" w:type="dxa"/>
            <w:vMerge/>
          </w:tcPr>
          <w:p w:rsidR="00411AE6" w:rsidRPr="00994B4D" w:rsidRDefault="00411AE6" w:rsidP="002C2FA6">
            <w:pPr>
              <w:rPr>
                <w:rFonts w:asciiTheme="minorEastAsia" w:eastAsiaTheme="minorEastAsia" w:hAnsiTheme="minorEastAsia"/>
              </w:rPr>
            </w:pPr>
          </w:p>
        </w:tc>
        <w:tc>
          <w:tcPr>
            <w:tcW w:w="4394" w:type="dxa"/>
            <w:vMerge/>
          </w:tcPr>
          <w:p w:rsidR="00411AE6" w:rsidRPr="00994B4D" w:rsidRDefault="00411AE6" w:rsidP="002C2FA6">
            <w:pPr>
              <w:rPr>
                <w:rFonts w:asciiTheme="minorEastAsia" w:eastAsiaTheme="minorEastAsia" w:hAnsiTheme="minorEastAsia"/>
              </w:rPr>
            </w:pPr>
          </w:p>
        </w:tc>
        <w:tc>
          <w:tcPr>
            <w:tcW w:w="1134" w:type="dxa"/>
            <w:vAlign w:val="center"/>
          </w:tcPr>
          <w:p w:rsidR="00411AE6" w:rsidRPr="00994B4D" w:rsidRDefault="00411AE6" w:rsidP="00763AFF">
            <w:pPr>
              <w:jc w:val="center"/>
              <w:rPr>
                <w:rFonts w:ascii="Century" w:hAnsi="Century"/>
                <w:sz w:val="21"/>
              </w:rPr>
            </w:pPr>
            <w:r w:rsidRPr="00994B4D">
              <w:rPr>
                <w:rFonts w:ascii="Century" w:hAnsi="Century" w:hint="eastAsia"/>
                <w:sz w:val="21"/>
              </w:rPr>
              <w:t>対応状況</w:t>
            </w:r>
          </w:p>
        </w:tc>
        <w:tc>
          <w:tcPr>
            <w:tcW w:w="2091" w:type="dxa"/>
            <w:vAlign w:val="center"/>
          </w:tcPr>
          <w:p w:rsidR="00411AE6" w:rsidRDefault="00411AE6" w:rsidP="00763AFF">
            <w:pPr>
              <w:jc w:val="center"/>
              <w:rPr>
                <w:rFonts w:ascii="Century" w:hAnsi="Century"/>
              </w:rPr>
            </w:pPr>
            <w:r>
              <w:rPr>
                <w:rFonts w:ascii="Century" w:hAnsi="Century" w:hint="eastAsia"/>
              </w:rPr>
              <w:t>代替案記入欄</w:t>
            </w:r>
          </w:p>
        </w:tc>
      </w:tr>
      <w:tr w:rsidR="00994B4D" w:rsidRPr="00994B4D" w:rsidTr="00BF174A">
        <w:tc>
          <w:tcPr>
            <w:tcW w:w="846" w:type="dxa"/>
            <w:vMerge w:val="restart"/>
            <w:vAlign w:val="center"/>
          </w:tcPr>
          <w:p w:rsidR="00994B4D" w:rsidRPr="00994B4D" w:rsidRDefault="00994B4D" w:rsidP="00BF174A">
            <w:pPr>
              <w:rPr>
                <w:rFonts w:ascii="Century" w:hAnsi="Century"/>
                <w:sz w:val="21"/>
                <w:szCs w:val="21"/>
              </w:rPr>
            </w:pPr>
            <w:r w:rsidRPr="00994B4D">
              <w:rPr>
                <w:rFonts w:ascii="Century" w:hAnsi="Century" w:hint="eastAsia"/>
                <w:sz w:val="21"/>
                <w:szCs w:val="21"/>
              </w:rPr>
              <w:t>共通</w:t>
            </w:r>
          </w:p>
        </w:tc>
        <w:tc>
          <w:tcPr>
            <w:tcW w:w="709"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widowControl/>
              <w:jc w:val="center"/>
              <w:rPr>
                <w:rFonts w:asciiTheme="minorEastAsia" w:eastAsiaTheme="minorEastAsia" w:hAnsiTheme="minorEastAsia"/>
                <w:color w:val="000000"/>
                <w:kern w:val="0"/>
                <w:sz w:val="21"/>
                <w:szCs w:val="21"/>
              </w:rPr>
            </w:pPr>
            <w:r w:rsidRPr="00994B4D">
              <w:rPr>
                <w:rFonts w:asciiTheme="minorEastAsia" w:eastAsiaTheme="minorEastAsia" w:hAnsiTheme="minorEastAsia" w:hint="eastAsia"/>
                <w:color w:val="000000"/>
                <w:sz w:val="21"/>
                <w:szCs w:val="21"/>
              </w:rPr>
              <w:t>1</w:t>
            </w:r>
          </w:p>
        </w:tc>
        <w:tc>
          <w:tcPr>
            <w:tcW w:w="4394"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widowControl/>
              <w:jc w:val="left"/>
              <w:rPr>
                <w:rFonts w:asciiTheme="minorEastAsia" w:eastAsiaTheme="minorEastAsia" w:hAnsiTheme="minorEastAsia"/>
                <w:color w:val="000000"/>
                <w:kern w:val="0"/>
                <w:sz w:val="21"/>
                <w:szCs w:val="21"/>
              </w:rPr>
            </w:pPr>
            <w:r w:rsidRPr="00994B4D">
              <w:rPr>
                <w:rFonts w:asciiTheme="minorEastAsia" w:eastAsiaTheme="minorEastAsia" w:hAnsiTheme="minorEastAsia" w:hint="eastAsia"/>
                <w:color w:val="000000"/>
                <w:sz w:val="21"/>
                <w:szCs w:val="21"/>
              </w:rPr>
              <w:t>各機能の操作履歴（アクセスログ）が収集できること。</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994B4D" w:rsidRPr="00994B4D" w:rsidTr="00BF174A">
        <w:tc>
          <w:tcPr>
            <w:tcW w:w="846" w:type="dxa"/>
            <w:vMerge/>
            <w:vAlign w:val="center"/>
          </w:tcPr>
          <w:p w:rsidR="00994B4D" w:rsidRPr="00994B4D" w:rsidRDefault="00994B4D"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w:t>
            </w:r>
          </w:p>
        </w:tc>
        <w:tc>
          <w:tcPr>
            <w:tcW w:w="4394"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アクセスログは最低１年以上保存できること。</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994B4D" w:rsidRPr="00994B4D" w:rsidTr="00BF174A">
        <w:tc>
          <w:tcPr>
            <w:tcW w:w="846" w:type="dxa"/>
            <w:vMerge/>
            <w:vAlign w:val="center"/>
          </w:tcPr>
          <w:p w:rsidR="00994B4D" w:rsidRPr="00994B4D" w:rsidRDefault="00994B4D"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w:t>
            </w:r>
          </w:p>
        </w:tc>
        <w:tc>
          <w:tcPr>
            <w:tcW w:w="4394"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ユーザID及びパスワードによりシステム認証管理ができること。また、職員ごとに詳細な権限の設定が可能で、権限に合わせて画面やメニューの表示、データの取り扱いが制御されていること。</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994B4D" w:rsidRPr="00994B4D" w:rsidTr="00BF174A">
        <w:tc>
          <w:tcPr>
            <w:tcW w:w="846" w:type="dxa"/>
            <w:vMerge/>
            <w:vAlign w:val="center"/>
          </w:tcPr>
          <w:p w:rsidR="00994B4D" w:rsidRPr="00994B4D" w:rsidRDefault="00994B4D"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w:t>
            </w:r>
          </w:p>
        </w:tc>
        <w:tc>
          <w:tcPr>
            <w:tcW w:w="4394"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特定の権限を有する保育課専用の特権アカウント利用し、各保育所をまたいだ統合的な管理ができること。</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994B4D" w:rsidRPr="00994B4D" w:rsidTr="00BF174A">
        <w:tc>
          <w:tcPr>
            <w:tcW w:w="846" w:type="dxa"/>
            <w:vMerge/>
            <w:vAlign w:val="center"/>
          </w:tcPr>
          <w:p w:rsidR="00994B4D" w:rsidRPr="00994B4D" w:rsidRDefault="00994B4D"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5</w:t>
            </w:r>
          </w:p>
        </w:tc>
        <w:tc>
          <w:tcPr>
            <w:tcW w:w="4394" w:type="dxa"/>
            <w:tcBorders>
              <w:top w:val="nil"/>
              <w:left w:val="single" w:sz="4" w:space="0" w:color="auto"/>
              <w:bottom w:val="single" w:sz="4" w:space="0" w:color="auto"/>
              <w:right w:val="single" w:sz="4" w:space="0" w:color="auto"/>
            </w:tcBorders>
            <w:shd w:val="clear" w:color="auto" w:fill="auto"/>
            <w:vAlign w:val="center"/>
          </w:tcPr>
          <w:p w:rsidR="00994B4D" w:rsidRPr="00994B4D" w:rsidRDefault="00994B4D"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マニュアルがなくても一定の操作できる、効果的にグラフィックを用いるなど、ユー ザーフレンドリーなUI/UXであること。（視認性/操作性/一貫性/機能性/アクセシビリティの観点）</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BF174A" w:rsidRPr="00994B4D" w:rsidTr="00BF174A">
        <w:trPr>
          <w:trHeight w:val="4656"/>
        </w:trPr>
        <w:tc>
          <w:tcPr>
            <w:tcW w:w="846" w:type="dxa"/>
            <w:vMerge w:val="restart"/>
            <w:tcBorders>
              <w:top w:val="single" w:sz="4" w:space="0" w:color="auto"/>
            </w:tcBorders>
            <w:vAlign w:val="center"/>
          </w:tcPr>
          <w:p w:rsidR="00BF174A" w:rsidRDefault="00BF174A" w:rsidP="00BF174A">
            <w:pPr>
              <w:rPr>
                <w:rFonts w:ascii="Century" w:hAnsi="Century"/>
                <w:sz w:val="21"/>
                <w:szCs w:val="21"/>
              </w:rPr>
            </w:pPr>
            <w:r>
              <w:rPr>
                <w:rFonts w:ascii="Century" w:hAnsi="Century" w:hint="eastAsia"/>
                <w:sz w:val="21"/>
                <w:szCs w:val="21"/>
              </w:rPr>
              <w:lastRenderedPageBreak/>
              <w:t>園児</w:t>
            </w:r>
          </w:p>
          <w:p w:rsidR="00BF174A" w:rsidRPr="00994B4D" w:rsidRDefault="00BF174A" w:rsidP="00BF174A">
            <w:pPr>
              <w:rPr>
                <w:rFonts w:ascii="Century" w:hAnsi="Century" w:hint="eastAsia"/>
                <w:sz w:val="21"/>
                <w:szCs w:val="21"/>
              </w:rPr>
            </w:pPr>
            <w:r>
              <w:rPr>
                <w:rFonts w:ascii="Century" w:hAnsi="Century" w:hint="eastAsia"/>
                <w:sz w:val="21"/>
                <w:szCs w:val="21"/>
              </w:rPr>
              <w:t>管理</w:t>
            </w:r>
          </w:p>
        </w:tc>
        <w:tc>
          <w:tcPr>
            <w:tcW w:w="709"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6</w:t>
            </w:r>
          </w:p>
        </w:tc>
        <w:tc>
          <w:tcPr>
            <w:tcW w:w="4394"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園児の基本情報を登録（更新）できること。また、少なくとも以下の項目を登録できること。</w:t>
            </w:r>
            <w:r w:rsidRPr="00994B4D">
              <w:rPr>
                <w:rFonts w:asciiTheme="minorEastAsia" w:eastAsiaTheme="minorEastAsia" w:hAnsiTheme="minorEastAsia" w:hint="eastAsia"/>
                <w:color w:val="000000"/>
                <w:sz w:val="21"/>
                <w:szCs w:val="21"/>
              </w:rPr>
              <w:br/>
              <w:t>①園児名、②園児名ふりがな、③性別、④生年月日、⑤住所、⑥クラス、⑦入園日、</w:t>
            </w:r>
            <w:r>
              <w:rPr>
                <w:rFonts w:asciiTheme="minorEastAsia" w:eastAsiaTheme="minorEastAsia" w:hAnsiTheme="minorEastAsia" w:hint="eastAsia"/>
                <w:color w:val="000000"/>
                <w:sz w:val="21"/>
                <w:szCs w:val="21"/>
              </w:rPr>
              <w:t>⑧保護者及び同居家族の情報、⑨備考（自由に記載）</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7</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遅刻や早退、お迎えの遅れといった登降園に関する情報を管理できること。また、欠席の場合、欠席の理由を管理できること。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8</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保健情報として、身</w:t>
            </w:r>
            <w:r w:rsidRPr="00994B4D">
              <w:rPr>
                <w:rFonts w:ascii="Microsoft YaHei" w:eastAsia="Microsoft YaHei" w:hAnsi="Microsoft YaHei" w:cs="Microsoft YaHei" w:hint="eastAsia"/>
                <w:color w:val="000000"/>
                <w:sz w:val="21"/>
                <w:szCs w:val="21"/>
              </w:rPr>
              <w:t>⾧</w:t>
            </w:r>
            <w:r w:rsidRPr="00994B4D">
              <w:rPr>
                <w:rFonts w:asciiTheme="minorEastAsia" w:eastAsiaTheme="minorEastAsia" w:hAnsiTheme="minorEastAsia" w:cs="BIZ UDPゴシック" w:hint="eastAsia"/>
                <w:color w:val="000000"/>
                <w:sz w:val="21"/>
                <w:szCs w:val="21"/>
              </w:rPr>
              <w:t>・体重や体調・感染症・病気・けがの項目を記録できること</w:t>
            </w:r>
            <w:r w:rsidRPr="00994B4D">
              <w:rPr>
                <w:rFonts w:asciiTheme="minorEastAsia" w:eastAsiaTheme="minorEastAsia" w:hAnsiTheme="minorEastAsia" w:hint="eastAsia"/>
                <w:color w:val="000000"/>
                <w:sz w:val="21"/>
                <w:szCs w:val="21"/>
              </w:rPr>
              <w:t>。</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9</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園児リストをクラス別でPDFやExcel等で出力できること。</w:t>
            </w:r>
            <w:r w:rsidRPr="00994B4D">
              <w:rPr>
                <w:rFonts w:asciiTheme="minorEastAsia" w:eastAsiaTheme="minorEastAsia" w:hAnsiTheme="minorEastAsia" w:hint="eastAsia"/>
                <w:color w:val="000000"/>
                <w:sz w:val="21"/>
                <w:szCs w:val="21"/>
              </w:rPr>
              <w:br/>
              <w:t>（園児名、園児名ふりがな、生年月日等）</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10</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アレルギー情報の登録ができること。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11</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午睡チェックの管理ができること。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職員</w:t>
            </w:r>
          </w:p>
          <w:p w:rsidR="00BF174A" w:rsidRPr="00994B4D" w:rsidRDefault="00BF174A" w:rsidP="00BF174A">
            <w:pPr>
              <w:rPr>
                <w:rFonts w:ascii="Century" w:hAnsi="Century"/>
                <w:sz w:val="21"/>
                <w:szCs w:val="21"/>
              </w:rPr>
            </w:pPr>
            <w:r>
              <w:rPr>
                <w:rFonts w:ascii="Century" w:hAnsi="Century" w:hint="eastAsia"/>
                <w:sz w:val="21"/>
                <w:szCs w:val="21"/>
              </w:rPr>
              <w:t>管理</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12</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職員（システム利用者）の基本情報を登録（更新）できること。また、以下の項目を登録できること。</w:t>
            </w:r>
            <w:r w:rsidRPr="00994B4D">
              <w:rPr>
                <w:rFonts w:asciiTheme="minorEastAsia" w:eastAsiaTheme="minorEastAsia" w:hAnsiTheme="minorEastAsia" w:hint="eastAsia"/>
                <w:color w:val="000000"/>
                <w:sz w:val="21"/>
                <w:szCs w:val="21"/>
              </w:rPr>
              <w:br/>
              <w:t>1)職員名　2)職員名ふりがな　3)所属（保育所名）　4)役職（権限）　５)保育士資格の有無　 ６)担当クラス</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rPr>
          <w:trHeight w:val="1554"/>
        </w:trPr>
        <w:tc>
          <w:tcPr>
            <w:tcW w:w="846" w:type="dxa"/>
            <w:vMerge/>
            <w:vAlign w:val="center"/>
          </w:tcPr>
          <w:p w:rsidR="00BF174A" w:rsidRPr="00994B4D" w:rsidRDefault="00BF174A" w:rsidP="00BF174A">
            <w:pPr>
              <w:rPr>
                <w:rFonts w:ascii="Century" w:hAnsi="Century"/>
                <w:sz w:val="21"/>
                <w:szCs w:val="21"/>
              </w:rPr>
            </w:pPr>
          </w:p>
        </w:tc>
        <w:tc>
          <w:tcPr>
            <w:tcW w:w="709"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13</w:t>
            </w:r>
          </w:p>
        </w:tc>
        <w:tc>
          <w:tcPr>
            <w:tcW w:w="4394"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職員（システム利用者）情報のCSVデータを一括で取り込み・更新を行うことができること。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hint="eastAsia"/>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14</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役職毎に、該当保育所の機能毎の照会権限や更新権限の設定ができること。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写真</w:t>
            </w:r>
          </w:p>
          <w:p w:rsidR="00BF174A" w:rsidRPr="00994B4D" w:rsidRDefault="00BF174A" w:rsidP="00BF174A">
            <w:pPr>
              <w:rPr>
                <w:rFonts w:ascii="Century" w:hAnsi="Century"/>
                <w:sz w:val="21"/>
                <w:szCs w:val="21"/>
              </w:rPr>
            </w:pPr>
            <w:r>
              <w:rPr>
                <w:rFonts w:ascii="Century" w:hAnsi="Century" w:hint="eastAsia"/>
                <w:sz w:val="21"/>
                <w:szCs w:val="21"/>
              </w:rPr>
              <w:t>販売</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15</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保育業務支援システムと写真販売システムは開発元が同一であり、同じブランドのシステムであること。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16</w:t>
            </w:r>
          </w:p>
        </w:tc>
        <w:tc>
          <w:tcPr>
            <w:tcW w:w="4394" w:type="dxa"/>
            <w:tcBorders>
              <w:top w:val="nil"/>
              <w:left w:val="single" w:sz="4" w:space="0" w:color="000000"/>
              <w:bottom w:val="single" w:sz="4" w:space="0" w:color="000000"/>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保護者は、職員がアップロードした写真を、保護者アプリから注文・購入できること。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17</w:t>
            </w:r>
          </w:p>
        </w:tc>
        <w:tc>
          <w:tcPr>
            <w:tcW w:w="4394" w:type="dxa"/>
            <w:tcBorders>
              <w:top w:val="nil"/>
              <w:left w:val="single" w:sz="4" w:space="0" w:color="000000"/>
              <w:bottom w:val="single" w:sz="4" w:space="0" w:color="000000"/>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販売方式は、プリント販売と、データダウンロードしてのデジタル販売の双方に対応すること。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18</w:t>
            </w:r>
          </w:p>
        </w:tc>
        <w:tc>
          <w:tcPr>
            <w:tcW w:w="4394" w:type="dxa"/>
            <w:tcBorders>
              <w:top w:val="nil"/>
              <w:left w:val="single" w:sz="4" w:space="0" w:color="000000"/>
              <w:bottom w:val="single" w:sz="4" w:space="0" w:color="000000"/>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決済は保護者アプリ内で行うことができ、園でのお金のやりとりが発生しないこと。決済方法はクレジットカード決済およびコンビニ決済に対応すること。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19</w:t>
            </w:r>
          </w:p>
        </w:tc>
        <w:tc>
          <w:tcPr>
            <w:tcW w:w="4394" w:type="dxa"/>
            <w:tcBorders>
              <w:top w:val="nil"/>
              <w:left w:val="single" w:sz="4" w:space="0" w:color="000000"/>
              <w:bottom w:val="single" w:sz="4" w:space="0" w:color="000000"/>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写真販売における桶川市の利益を0円とするよう設定できること。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20</w:t>
            </w:r>
          </w:p>
        </w:tc>
        <w:tc>
          <w:tcPr>
            <w:tcW w:w="4394" w:type="dxa"/>
            <w:tcBorders>
              <w:top w:val="nil"/>
              <w:left w:val="single" w:sz="4" w:space="0" w:color="000000"/>
              <w:bottom w:val="single" w:sz="4" w:space="0" w:color="000000"/>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カメラマン派遣に対応できること。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計画</w:t>
            </w:r>
          </w:p>
          <w:p w:rsidR="00BF174A" w:rsidRDefault="00BF174A" w:rsidP="00BF174A">
            <w:pPr>
              <w:rPr>
                <w:rFonts w:ascii="Century" w:hAnsi="Century"/>
                <w:sz w:val="21"/>
                <w:szCs w:val="21"/>
              </w:rPr>
            </w:pPr>
            <w:r>
              <w:rPr>
                <w:rFonts w:ascii="Century" w:hAnsi="Century" w:hint="eastAsia"/>
                <w:sz w:val="21"/>
                <w:szCs w:val="21"/>
              </w:rPr>
              <w:t>日誌</w:t>
            </w:r>
          </w:p>
          <w:p w:rsidR="00BF174A" w:rsidRPr="00994B4D" w:rsidRDefault="00BF174A" w:rsidP="00BF174A">
            <w:pPr>
              <w:rPr>
                <w:rFonts w:ascii="Century" w:hAnsi="Century"/>
                <w:sz w:val="21"/>
                <w:szCs w:val="21"/>
              </w:rPr>
            </w:pPr>
            <w:r>
              <w:rPr>
                <w:rFonts w:ascii="Century" w:hAnsi="Century" w:hint="eastAsia"/>
                <w:sz w:val="21"/>
                <w:szCs w:val="21"/>
              </w:rPr>
              <w:t>作成</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レイアウトを柔軟に変更することができ、園の様式に対応できること。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22</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指導計画（年、月、週）の作成を行うことができる。</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rPr>
          <w:trHeight w:val="1832"/>
        </w:trPr>
        <w:tc>
          <w:tcPr>
            <w:tcW w:w="846" w:type="dxa"/>
            <w:vMerge/>
            <w:vAlign w:val="center"/>
          </w:tcPr>
          <w:p w:rsidR="00BF174A" w:rsidRPr="00994B4D" w:rsidRDefault="00BF174A" w:rsidP="00BF174A">
            <w:pPr>
              <w:rPr>
                <w:rFonts w:ascii="Century" w:hAnsi="Century"/>
                <w:sz w:val="21"/>
                <w:szCs w:val="21"/>
              </w:rPr>
            </w:pPr>
          </w:p>
        </w:tc>
        <w:tc>
          <w:tcPr>
            <w:tcW w:w="709"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23</w:t>
            </w:r>
          </w:p>
        </w:tc>
        <w:tc>
          <w:tcPr>
            <w:tcW w:w="4394" w:type="dxa"/>
            <w:tcBorders>
              <w:top w:val="single" w:sz="4" w:space="0" w:color="auto"/>
              <w:left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color w:val="000000"/>
                <w:sz w:val="21"/>
                <w:szCs w:val="21"/>
              </w:rPr>
            </w:pPr>
            <w:r w:rsidRPr="00994B4D">
              <w:rPr>
                <w:rFonts w:asciiTheme="minorEastAsia" w:eastAsiaTheme="minorEastAsia" w:hAnsiTheme="minorEastAsia" w:hint="eastAsia"/>
                <w:color w:val="000000"/>
                <w:sz w:val="21"/>
                <w:szCs w:val="21"/>
              </w:rPr>
              <w:t>保育日誌の作成を行うことができる。園児情報や登降園情報、各指導計画の連動性などを考慮し、可能な限り同じ情報を入力し</w:t>
            </w:r>
          </w:p>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ない工夫を行うこと。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24</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各指導計画に対して、登録済みの指導計画の内容を複写し、それを元に加筆修正できること。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25</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各帳票を指定の様式でPDF等で出力できること。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登降</w:t>
            </w:r>
          </w:p>
          <w:p w:rsidR="00BF174A" w:rsidRDefault="00BF174A" w:rsidP="00BF174A">
            <w:pPr>
              <w:rPr>
                <w:rFonts w:ascii="Century" w:hAnsi="Century"/>
                <w:sz w:val="21"/>
                <w:szCs w:val="21"/>
              </w:rPr>
            </w:pPr>
            <w:r>
              <w:rPr>
                <w:rFonts w:ascii="Century" w:hAnsi="Century" w:hint="eastAsia"/>
                <w:sz w:val="21"/>
                <w:szCs w:val="21"/>
              </w:rPr>
              <w:t>園管</w:t>
            </w:r>
          </w:p>
          <w:p w:rsidR="00BF174A" w:rsidRPr="00994B4D" w:rsidRDefault="00BF174A" w:rsidP="00BF174A">
            <w:pPr>
              <w:rPr>
                <w:rFonts w:ascii="Century" w:hAnsi="Century" w:hint="eastAsia"/>
                <w:sz w:val="21"/>
                <w:szCs w:val="21"/>
              </w:rPr>
            </w:pPr>
            <w:r>
              <w:rPr>
                <w:rFonts w:ascii="Century" w:hAnsi="Century" w:hint="eastAsia"/>
                <w:sz w:val="21"/>
                <w:szCs w:val="21"/>
              </w:rPr>
              <w:t>理</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26</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 xml:space="preserve">児童の登園および降園時刻を打刻できること。 </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27</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登降園の打刻については、各保育室前で行えるものとし、保育課が別途調達するタブレット端末で行うほか、ＱＲコードなど非接触でも打刻できるものとすること。また、それに伴い必要となる機器等の費用についても、本業務に含むものとする。</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28</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兄弟が複数人通っている場合は、兄弟全員を一度にまとめて打刻できること。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29</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登降園時刻の打刻は二次元コード等を用いて実施できること。</w:t>
            </w:r>
            <w:r w:rsidRPr="00994B4D">
              <w:rPr>
                <w:rFonts w:asciiTheme="minorEastAsia" w:eastAsiaTheme="minorEastAsia" w:hAnsiTheme="minorEastAsia" w:hint="eastAsia"/>
                <w:color w:val="000000"/>
                <w:sz w:val="21"/>
                <w:szCs w:val="21"/>
              </w:rPr>
              <w:br/>
              <w:t>（保育課が別途調達するタブレット端末の他にリーダー機器やICカードが必要になる場合は受託者により準備すること。）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30</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 xml:space="preserve">園児毎・クラス毎に出席日数・欠席日数の集計ができること。また、その結果をExcelやPDF等で出力できること。 </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Pr="00994B4D" w:rsidRDefault="00BF174A" w:rsidP="00BF174A">
            <w:pPr>
              <w:rPr>
                <w:rFonts w:ascii="Century" w:hAnsi="Century"/>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 xml:space="preserve">「病欠」「事故欠」等、欠席理由の選択ができること。また、それらの欠席理由は分類が可能で、分類別に欠席数集計ができること。 </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32</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 xml:space="preserve">園児複数選択や出欠一括登録機能等、入力を簡略化できる仕組みがあること。 </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33</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登降園時の入力漏れに対する入力や欠席理由の修正が適宜修正できること。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連絡</w:t>
            </w:r>
          </w:p>
          <w:p w:rsidR="00BF174A" w:rsidRPr="00994B4D" w:rsidRDefault="00BF174A" w:rsidP="00BF174A">
            <w:pPr>
              <w:rPr>
                <w:rFonts w:ascii="Century" w:hAnsi="Century"/>
                <w:sz w:val="21"/>
                <w:szCs w:val="21"/>
              </w:rPr>
            </w:pPr>
            <w:r>
              <w:rPr>
                <w:rFonts w:ascii="Century" w:hAnsi="Century" w:hint="eastAsia"/>
                <w:sz w:val="21"/>
                <w:szCs w:val="21"/>
              </w:rPr>
              <w:t>帳</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34</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連絡帳の保護者側の入力項目は、学年ごとにわけて園で設定ができること。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35</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職員から保護者に対し、連絡帳に画像を添付ができること。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36</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園・保護者ともに、随時一時保存と追記ができ、完成した任意のタイミングで公開できること。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保護</w:t>
            </w:r>
          </w:p>
          <w:p w:rsidR="00BF174A" w:rsidRDefault="00BF174A" w:rsidP="00BF174A">
            <w:pPr>
              <w:rPr>
                <w:rFonts w:ascii="Century" w:hAnsi="Century"/>
                <w:sz w:val="21"/>
                <w:szCs w:val="21"/>
              </w:rPr>
            </w:pPr>
            <w:r>
              <w:rPr>
                <w:rFonts w:ascii="Century" w:hAnsi="Century" w:hint="eastAsia"/>
                <w:sz w:val="21"/>
                <w:szCs w:val="21"/>
              </w:rPr>
              <w:t>者と</w:t>
            </w:r>
          </w:p>
          <w:p w:rsidR="00BF174A" w:rsidRDefault="00BF174A" w:rsidP="00BF174A">
            <w:pPr>
              <w:rPr>
                <w:rFonts w:ascii="Century" w:hAnsi="Century"/>
                <w:sz w:val="21"/>
                <w:szCs w:val="21"/>
              </w:rPr>
            </w:pPr>
            <w:r>
              <w:rPr>
                <w:rFonts w:ascii="Century" w:hAnsi="Century" w:hint="eastAsia"/>
                <w:sz w:val="21"/>
                <w:szCs w:val="21"/>
              </w:rPr>
              <w:t>の連</w:t>
            </w:r>
          </w:p>
          <w:p w:rsidR="00BF174A" w:rsidRPr="00994B4D" w:rsidRDefault="00BF174A" w:rsidP="00BF174A">
            <w:pPr>
              <w:rPr>
                <w:rFonts w:ascii="Century" w:hAnsi="Century"/>
                <w:sz w:val="21"/>
                <w:szCs w:val="21"/>
              </w:rPr>
            </w:pPr>
            <w:r>
              <w:rPr>
                <w:rFonts w:ascii="Century" w:hAnsi="Century" w:hint="eastAsia"/>
                <w:sz w:val="21"/>
                <w:szCs w:val="21"/>
              </w:rPr>
              <w:t>絡</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37</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システム専用の保護者向けスマートフォンアプリケーションを提供すること。保護者アプリはプッシュ通知が可能であること。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38</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保護者から保育園へ、アプリ或いはｗebサービス等を通じて、欠席・遅刻等の連絡することができる。</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39</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保育園から保護者へ、システムを通じて、連絡事項を送信することができること。 また、既読、未読機能があること。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40</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保育園から保護者へ、システムを通じてのアンケートができること。また、保護者からの回答を集計できること。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994B4D" w:rsidRPr="00994B4D" w:rsidTr="00BF174A">
        <w:tc>
          <w:tcPr>
            <w:tcW w:w="846" w:type="dxa"/>
            <w:vAlign w:val="center"/>
          </w:tcPr>
          <w:p w:rsidR="00994B4D" w:rsidRPr="00994B4D" w:rsidRDefault="00994B4D" w:rsidP="00BF174A">
            <w:pPr>
              <w:rPr>
                <w:rFonts w:ascii="Century" w:hAnsi="Century"/>
                <w:sz w:val="21"/>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94B4D" w:rsidRPr="00994B4D" w:rsidRDefault="00994B4D"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994B4D" w:rsidRPr="00994B4D" w:rsidRDefault="00994B4D"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保育園から保護者へ、画像等を使用したお便りなどを送信することができること。</w:t>
            </w:r>
          </w:p>
        </w:tc>
        <w:tc>
          <w:tcPr>
            <w:tcW w:w="1134" w:type="dxa"/>
          </w:tcPr>
          <w:p w:rsidR="00994B4D" w:rsidRPr="00994B4D" w:rsidRDefault="00994B4D" w:rsidP="00994B4D">
            <w:pPr>
              <w:jc w:val="center"/>
              <w:rPr>
                <w:rFonts w:ascii="Century" w:hAnsi="Century"/>
                <w:sz w:val="21"/>
                <w:szCs w:val="21"/>
              </w:rPr>
            </w:pPr>
          </w:p>
        </w:tc>
        <w:tc>
          <w:tcPr>
            <w:tcW w:w="2091" w:type="dxa"/>
          </w:tcPr>
          <w:p w:rsidR="00994B4D" w:rsidRPr="00994B4D" w:rsidRDefault="00994B4D"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シフ</w:t>
            </w:r>
          </w:p>
          <w:p w:rsidR="00BF174A" w:rsidRDefault="00BF174A" w:rsidP="00BF174A">
            <w:pPr>
              <w:rPr>
                <w:rFonts w:ascii="Century" w:hAnsi="Century"/>
                <w:sz w:val="21"/>
                <w:szCs w:val="21"/>
              </w:rPr>
            </w:pPr>
            <w:r>
              <w:rPr>
                <w:rFonts w:ascii="Century" w:hAnsi="Century" w:hint="eastAsia"/>
                <w:sz w:val="21"/>
                <w:szCs w:val="21"/>
              </w:rPr>
              <w:t>ト管</w:t>
            </w:r>
          </w:p>
          <w:p w:rsidR="00BF174A" w:rsidRPr="00994B4D" w:rsidRDefault="00BF174A" w:rsidP="00BF174A">
            <w:pPr>
              <w:rPr>
                <w:rFonts w:ascii="Century" w:hAnsi="Century"/>
                <w:sz w:val="21"/>
                <w:szCs w:val="21"/>
              </w:rPr>
            </w:pPr>
            <w:r>
              <w:rPr>
                <w:rFonts w:ascii="Century" w:hAnsi="Century" w:hint="eastAsia"/>
                <w:sz w:val="21"/>
                <w:szCs w:val="21"/>
              </w:rPr>
              <w:t>理</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42</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保育所に勤務する職員のシフト表を作成することができる。</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43</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シフトのルールを設定できること。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44</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作成したシフトをPDFやExcel等で出力することができること。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restart"/>
            <w:vAlign w:val="center"/>
          </w:tcPr>
          <w:p w:rsidR="00BF174A" w:rsidRDefault="00BF174A" w:rsidP="00BF174A">
            <w:pPr>
              <w:rPr>
                <w:rFonts w:ascii="Century" w:hAnsi="Century"/>
                <w:sz w:val="21"/>
                <w:szCs w:val="21"/>
              </w:rPr>
            </w:pPr>
            <w:r>
              <w:rPr>
                <w:rFonts w:ascii="Century" w:hAnsi="Century" w:hint="eastAsia"/>
                <w:sz w:val="21"/>
                <w:szCs w:val="21"/>
              </w:rPr>
              <w:t>デー</w:t>
            </w:r>
          </w:p>
          <w:p w:rsidR="00BF174A" w:rsidRDefault="00BF174A" w:rsidP="00BF174A">
            <w:pPr>
              <w:rPr>
                <w:rFonts w:ascii="Century" w:hAnsi="Century"/>
                <w:sz w:val="21"/>
                <w:szCs w:val="21"/>
              </w:rPr>
            </w:pPr>
            <w:r>
              <w:rPr>
                <w:rFonts w:ascii="Century" w:hAnsi="Century" w:hint="eastAsia"/>
                <w:sz w:val="21"/>
                <w:szCs w:val="21"/>
              </w:rPr>
              <w:t>タ登</w:t>
            </w:r>
          </w:p>
          <w:p w:rsidR="00BF174A" w:rsidRPr="00994B4D" w:rsidRDefault="00BF174A" w:rsidP="00BF174A">
            <w:pPr>
              <w:rPr>
                <w:rFonts w:ascii="Century" w:hAnsi="Century"/>
                <w:sz w:val="21"/>
                <w:szCs w:val="21"/>
              </w:rPr>
            </w:pPr>
            <w:bookmarkStart w:id="0" w:name="_GoBack"/>
            <w:bookmarkEnd w:id="0"/>
            <w:r>
              <w:rPr>
                <w:rFonts w:ascii="Century" w:hAnsi="Century" w:hint="eastAsia"/>
                <w:sz w:val="21"/>
                <w:szCs w:val="21"/>
              </w:rPr>
              <w:t>録</w:t>
            </w: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45</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園児情報のCSVデータ等を一括で取り込めること。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46</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年度更新処理を行うことで、園児の再登録をすることなく来年度のデータに更新が行えること。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r w:rsidR="00BF174A" w:rsidRPr="00994B4D" w:rsidTr="00BF174A">
        <w:tc>
          <w:tcPr>
            <w:tcW w:w="846" w:type="dxa"/>
            <w:vMerge/>
            <w:vAlign w:val="center"/>
          </w:tcPr>
          <w:p w:rsidR="00BF174A" w:rsidRPr="00994B4D" w:rsidRDefault="00BF174A" w:rsidP="00BF174A">
            <w:pPr>
              <w:rPr>
                <w:rFonts w:ascii="Century" w:hAnsi="Century"/>
                <w:sz w:val="21"/>
                <w:szCs w:val="21"/>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jc w:val="cente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47</w:t>
            </w:r>
          </w:p>
        </w:tc>
        <w:tc>
          <w:tcPr>
            <w:tcW w:w="4394" w:type="dxa"/>
            <w:tcBorders>
              <w:top w:val="nil"/>
              <w:left w:val="single" w:sz="4" w:space="0" w:color="auto"/>
              <w:bottom w:val="single" w:sz="4" w:space="0" w:color="auto"/>
              <w:right w:val="single" w:sz="4" w:space="0" w:color="auto"/>
            </w:tcBorders>
            <w:shd w:val="clear" w:color="auto" w:fill="auto"/>
            <w:vAlign w:val="center"/>
          </w:tcPr>
          <w:p w:rsidR="00BF174A" w:rsidRPr="00994B4D" w:rsidRDefault="00BF174A" w:rsidP="00994B4D">
            <w:pPr>
              <w:rPr>
                <w:rFonts w:asciiTheme="minorEastAsia" w:eastAsiaTheme="minorEastAsia" w:hAnsiTheme="minorEastAsia" w:hint="eastAsia"/>
                <w:color w:val="000000"/>
                <w:sz w:val="21"/>
                <w:szCs w:val="21"/>
              </w:rPr>
            </w:pPr>
            <w:r w:rsidRPr="00994B4D">
              <w:rPr>
                <w:rFonts w:asciiTheme="minorEastAsia" w:eastAsiaTheme="minorEastAsia" w:hAnsiTheme="minorEastAsia" w:hint="eastAsia"/>
                <w:color w:val="000000"/>
                <w:sz w:val="21"/>
                <w:szCs w:val="21"/>
              </w:rPr>
              <w:t>職員情報のCSVデータ等を一括で取り込み・更新を行うことができること。</w:t>
            </w:r>
          </w:p>
        </w:tc>
        <w:tc>
          <w:tcPr>
            <w:tcW w:w="1134" w:type="dxa"/>
          </w:tcPr>
          <w:p w:rsidR="00BF174A" w:rsidRPr="00994B4D" w:rsidRDefault="00BF174A" w:rsidP="00994B4D">
            <w:pPr>
              <w:jc w:val="center"/>
              <w:rPr>
                <w:rFonts w:ascii="Century" w:hAnsi="Century"/>
                <w:sz w:val="21"/>
                <w:szCs w:val="21"/>
              </w:rPr>
            </w:pPr>
          </w:p>
        </w:tc>
        <w:tc>
          <w:tcPr>
            <w:tcW w:w="2091" w:type="dxa"/>
          </w:tcPr>
          <w:p w:rsidR="00BF174A" w:rsidRPr="00994B4D" w:rsidRDefault="00BF174A" w:rsidP="00994B4D">
            <w:pPr>
              <w:jc w:val="left"/>
              <w:rPr>
                <w:rFonts w:ascii="Century" w:hAnsi="Century"/>
                <w:sz w:val="21"/>
                <w:szCs w:val="21"/>
              </w:rPr>
            </w:pPr>
          </w:p>
        </w:tc>
      </w:tr>
    </w:tbl>
    <w:p w:rsidR="00DA3264" w:rsidRDefault="00DA3264" w:rsidP="00DA3264">
      <w:pPr>
        <w:spacing w:line="240" w:lineRule="exact"/>
        <w:ind w:leftChars="1" w:left="547" w:hangingChars="300" w:hanging="545"/>
        <w:rPr>
          <w:rFonts w:asciiTheme="minorEastAsia" w:eastAsiaTheme="minorEastAsia" w:hAnsiTheme="minorEastAsia"/>
          <w:sz w:val="18"/>
          <w:szCs w:val="21"/>
        </w:rPr>
      </w:pPr>
      <w:r>
        <w:rPr>
          <w:rFonts w:asciiTheme="minorEastAsia" w:eastAsiaTheme="minorEastAsia" w:hAnsiTheme="minorEastAsia" w:hint="eastAsia"/>
          <w:sz w:val="18"/>
          <w:szCs w:val="21"/>
        </w:rPr>
        <w:t>注１）対応状況の欄において、対応可ならば〇、代替案で対応が可能な場合は△とし、右欄に内容を記載すること。</w:t>
      </w:r>
    </w:p>
    <w:p w:rsidR="00DA3264" w:rsidRPr="00911A82" w:rsidRDefault="00DA3264" w:rsidP="00DA3264">
      <w:pPr>
        <w:spacing w:line="240" w:lineRule="exact"/>
        <w:ind w:leftChars="1" w:left="547" w:hangingChars="300" w:hanging="545"/>
        <w:rPr>
          <w:rFonts w:asciiTheme="minorEastAsia" w:eastAsiaTheme="minorEastAsia" w:hAnsiTheme="minorEastAsia"/>
          <w:sz w:val="18"/>
          <w:szCs w:val="21"/>
        </w:rPr>
      </w:pPr>
    </w:p>
    <w:p w:rsidR="00224F51" w:rsidRPr="00DA3264" w:rsidRDefault="00224F51" w:rsidP="002C2FA6">
      <w:pPr>
        <w:rPr>
          <w:rFonts w:ascii="Century" w:hAnsi="Century"/>
        </w:rPr>
      </w:pPr>
    </w:p>
    <w:p w:rsidR="00512804" w:rsidRDefault="00512804" w:rsidP="002C2FA6">
      <w:pPr>
        <w:rPr>
          <w:rFonts w:ascii="Century" w:hAnsi="Century"/>
        </w:rPr>
      </w:pPr>
    </w:p>
    <w:sectPr w:rsidR="00512804" w:rsidSect="002C2FA6">
      <w:pgSz w:w="11906" w:h="16838" w:code="9"/>
      <w:pgMar w:top="1134" w:right="1361" w:bottom="1134" w:left="1361" w:header="851" w:footer="851" w:gutter="0"/>
      <w:cols w:space="425"/>
      <w:docGrid w:type="linesAndChars" w:linePitch="51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64E" w:rsidRDefault="0025564E" w:rsidP="008F544B">
      <w:r>
        <w:separator/>
      </w:r>
    </w:p>
  </w:endnote>
  <w:endnote w:type="continuationSeparator" w:id="0">
    <w:p w:rsidR="0025564E" w:rsidRDefault="0025564E" w:rsidP="008F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64E" w:rsidRDefault="0025564E" w:rsidP="008F544B">
      <w:r>
        <w:separator/>
      </w:r>
    </w:p>
  </w:footnote>
  <w:footnote w:type="continuationSeparator" w:id="0">
    <w:p w:rsidR="0025564E" w:rsidRDefault="0025564E" w:rsidP="008F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259"/>
  <w:displayHorizontalDrawingGridEvery w:val="0"/>
  <w:displayVerticalDrawingGridEvery w:val="2"/>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27"/>
    <w:rsid w:val="000155F9"/>
    <w:rsid w:val="00054789"/>
    <w:rsid w:val="00067122"/>
    <w:rsid w:val="0007025D"/>
    <w:rsid w:val="000A15EF"/>
    <w:rsid w:val="000B6740"/>
    <w:rsid w:val="000C1AD6"/>
    <w:rsid w:val="000D6D4F"/>
    <w:rsid w:val="000F7C38"/>
    <w:rsid w:val="000F7E8A"/>
    <w:rsid w:val="00160408"/>
    <w:rsid w:val="00161135"/>
    <w:rsid w:val="00162682"/>
    <w:rsid w:val="00166E23"/>
    <w:rsid w:val="001A0403"/>
    <w:rsid w:val="001B2A3C"/>
    <w:rsid w:val="001C7CA1"/>
    <w:rsid w:val="001D4091"/>
    <w:rsid w:val="00223000"/>
    <w:rsid w:val="00224F51"/>
    <w:rsid w:val="002428A8"/>
    <w:rsid w:val="00253148"/>
    <w:rsid w:val="0025564E"/>
    <w:rsid w:val="00274931"/>
    <w:rsid w:val="002A3B94"/>
    <w:rsid w:val="002B7064"/>
    <w:rsid w:val="002C2FA6"/>
    <w:rsid w:val="002C7849"/>
    <w:rsid w:val="00317EA7"/>
    <w:rsid w:val="00324095"/>
    <w:rsid w:val="00331AFE"/>
    <w:rsid w:val="00332A31"/>
    <w:rsid w:val="00334A0C"/>
    <w:rsid w:val="00341EBB"/>
    <w:rsid w:val="00344C78"/>
    <w:rsid w:val="003526BA"/>
    <w:rsid w:val="00357964"/>
    <w:rsid w:val="003670E0"/>
    <w:rsid w:val="003765AB"/>
    <w:rsid w:val="003D6C56"/>
    <w:rsid w:val="003E3F24"/>
    <w:rsid w:val="004015EE"/>
    <w:rsid w:val="00411AE6"/>
    <w:rsid w:val="00426068"/>
    <w:rsid w:val="00441383"/>
    <w:rsid w:val="00443901"/>
    <w:rsid w:val="0045390C"/>
    <w:rsid w:val="0047355D"/>
    <w:rsid w:val="004B2E74"/>
    <w:rsid w:val="004F5671"/>
    <w:rsid w:val="004F6ABD"/>
    <w:rsid w:val="00503D50"/>
    <w:rsid w:val="005045F1"/>
    <w:rsid w:val="00512804"/>
    <w:rsid w:val="005130D1"/>
    <w:rsid w:val="00515607"/>
    <w:rsid w:val="00522199"/>
    <w:rsid w:val="005237CD"/>
    <w:rsid w:val="00551908"/>
    <w:rsid w:val="005547DA"/>
    <w:rsid w:val="005663B0"/>
    <w:rsid w:val="005A57DF"/>
    <w:rsid w:val="005B34A3"/>
    <w:rsid w:val="005F338A"/>
    <w:rsid w:val="0061385A"/>
    <w:rsid w:val="00620827"/>
    <w:rsid w:val="006419A1"/>
    <w:rsid w:val="006736C3"/>
    <w:rsid w:val="00682A9A"/>
    <w:rsid w:val="00687483"/>
    <w:rsid w:val="006876A6"/>
    <w:rsid w:val="00697DC6"/>
    <w:rsid w:val="006A25FF"/>
    <w:rsid w:val="006B177F"/>
    <w:rsid w:val="006B2E95"/>
    <w:rsid w:val="006E0725"/>
    <w:rsid w:val="007101E7"/>
    <w:rsid w:val="00715FCF"/>
    <w:rsid w:val="007256A8"/>
    <w:rsid w:val="00751EB6"/>
    <w:rsid w:val="00763AFF"/>
    <w:rsid w:val="007646FF"/>
    <w:rsid w:val="00786AC1"/>
    <w:rsid w:val="007A47FB"/>
    <w:rsid w:val="007A6927"/>
    <w:rsid w:val="007B12F0"/>
    <w:rsid w:val="007C4D94"/>
    <w:rsid w:val="007E298C"/>
    <w:rsid w:val="00807EAF"/>
    <w:rsid w:val="00821ED0"/>
    <w:rsid w:val="0083288E"/>
    <w:rsid w:val="00837C4F"/>
    <w:rsid w:val="00845486"/>
    <w:rsid w:val="00856A40"/>
    <w:rsid w:val="00873007"/>
    <w:rsid w:val="00875EB7"/>
    <w:rsid w:val="008D5E2F"/>
    <w:rsid w:val="008E1066"/>
    <w:rsid w:val="008E1AB6"/>
    <w:rsid w:val="008E6A4C"/>
    <w:rsid w:val="008F4A14"/>
    <w:rsid w:val="008F544B"/>
    <w:rsid w:val="00911A82"/>
    <w:rsid w:val="00914A67"/>
    <w:rsid w:val="00961AEF"/>
    <w:rsid w:val="00990622"/>
    <w:rsid w:val="00994B4D"/>
    <w:rsid w:val="009A2193"/>
    <w:rsid w:val="009D2B8A"/>
    <w:rsid w:val="009E0F3F"/>
    <w:rsid w:val="009E1656"/>
    <w:rsid w:val="009E61B4"/>
    <w:rsid w:val="00A1419C"/>
    <w:rsid w:val="00A276B7"/>
    <w:rsid w:val="00A3614D"/>
    <w:rsid w:val="00A36C04"/>
    <w:rsid w:val="00A83DC1"/>
    <w:rsid w:val="00AA0465"/>
    <w:rsid w:val="00AC79CB"/>
    <w:rsid w:val="00AD395F"/>
    <w:rsid w:val="00AF4F9F"/>
    <w:rsid w:val="00AF5A85"/>
    <w:rsid w:val="00B17C96"/>
    <w:rsid w:val="00B417DD"/>
    <w:rsid w:val="00B65829"/>
    <w:rsid w:val="00BB3138"/>
    <w:rsid w:val="00BB3F7C"/>
    <w:rsid w:val="00BD4A84"/>
    <w:rsid w:val="00BF174A"/>
    <w:rsid w:val="00C53E9E"/>
    <w:rsid w:val="00C64DA7"/>
    <w:rsid w:val="00C972F9"/>
    <w:rsid w:val="00CC57AA"/>
    <w:rsid w:val="00CF3A6F"/>
    <w:rsid w:val="00D055BC"/>
    <w:rsid w:val="00D16A08"/>
    <w:rsid w:val="00D301BD"/>
    <w:rsid w:val="00D32E43"/>
    <w:rsid w:val="00D372ED"/>
    <w:rsid w:val="00D5025C"/>
    <w:rsid w:val="00D5465F"/>
    <w:rsid w:val="00DA3264"/>
    <w:rsid w:val="00DC2693"/>
    <w:rsid w:val="00DF78B0"/>
    <w:rsid w:val="00E060B4"/>
    <w:rsid w:val="00E06122"/>
    <w:rsid w:val="00ED3D95"/>
    <w:rsid w:val="00EE1792"/>
    <w:rsid w:val="00EE43EA"/>
    <w:rsid w:val="00EF2B46"/>
    <w:rsid w:val="00F24CD9"/>
    <w:rsid w:val="00F31FB7"/>
    <w:rsid w:val="00F35B4F"/>
    <w:rsid w:val="00F77559"/>
    <w:rsid w:val="00F84269"/>
    <w:rsid w:val="00F956CE"/>
    <w:rsid w:val="00FB1248"/>
    <w:rsid w:val="00FB2B40"/>
    <w:rsid w:val="00FC3EF9"/>
    <w:rsid w:val="00FE1E00"/>
    <w:rsid w:val="00FF46AA"/>
    <w:rsid w:val="00F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5B3130BC"/>
  <w15:docId w15:val="{E1E3B134-76DB-4E41-A6EE-F54D5C4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44B"/>
    <w:pPr>
      <w:tabs>
        <w:tab w:val="center" w:pos="4252"/>
        <w:tab w:val="right" w:pos="8504"/>
      </w:tabs>
      <w:snapToGrid w:val="0"/>
    </w:pPr>
  </w:style>
  <w:style w:type="character" w:customStyle="1" w:styleId="a4">
    <w:name w:val="ヘッダー (文字)"/>
    <w:link w:val="a3"/>
    <w:uiPriority w:val="99"/>
    <w:rsid w:val="008F544B"/>
    <w:rPr>
      <w:rFonts w:ascii="ＭＳ 明朝" w:hAnsi="ＭＳ 明朝"/>
      <w:kern w:val="2"/>
      <w:sz w:val="24"/>
      <w:szCs w:val="24"/>
    </w:rPr>
  </w:style>
  <w:style w:type="paragraph" w:styleId="a5">
    <w:name w:val="footer"/>
    <w:basedOn w:val="a"/>
    <w:link w:val="a6"/>
    <w:uiPriority w:val="99"/>
    <w:unhideWhenUsed/>
    <w:rsid w:val="008F544B"/>
    <w:pPr>
      <w:tabs>
        <w:tab w:val="center" w:pos="4252"/>
        <w:tab w:val="right" w:pos="8504"/>
      </w:tabs>
      <w:snapToGrid w:val="0"/>
    </w:pPr>
  </w:style>
  <w:style w:type="character" w:customStyle="1" w:styleId="a6">
    <w:name w:val="フッター (文字)"/>
    <w:link w:val="a5"/>
    <w:uiPriority w:val="99"/>
    <w:rsid w:val="008F544B"/>
    <w:rPr>
      <w:rFonts w:ascii="ＭＳ 明朝" w:hAnsi="ＭＳ 明朝"/>
      <w:kern w:val="2"/>
      <w:sz w:val="24"/>
      <w:szCs w:val="24"/>
    </w:rPr>
  </w:style>
  <w:style w:type="paragraph" w:styleId="a7">
    <w:name w:val="Balloon Text"/>
    <w:basedOn w:val="a"/>
    <w:link w:val="a8"/>
    <w:uiPriority w:val="99"/>
    <w:semiHidden/>
    <w:unhideWhenUsed/>
    <w:rsid w:val="008F4A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A14"/>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873007"/>
    <w:rPr>
      <w:sz w:val="18"/>
      <w:szCs w:val="18"/>
    </w:rPr>
  </w:style>
  <w:style w:type="paragraph" w:styleId="aa">
    <w:name w:val="annotation text"/>
    <w:basedOn w:val="a"/>
    <w:link w:val="ab"/>
    <w:uiPriority w:val="99"/>
    <w:semiHidden/>
    <w:unhideWhenUsed/>
    <w:rsid w:val="00873007"/>
    <w:pPr>
      <w:jc w:val="left"/>
    </w:pPr>
  </w:style>
  <w:style w:type="character" w:customStyle="1" w:styleId="ab">
    <w:name w:val="コメント文字列 (文字)"/>
    <w:basedOn w:val="a0"/>
    <w:link w:val="aa"/>
    <w:uiPriority w:val="99"/>
    <w:semiHidden/>
    <w:rsid w:val="00873007"/>
    <w:rPr>
      <w:rFonts w:ascii="ＭＳ 明朝" w:hAnsi="ＭＳ 明朝"/>
      <w:kern w:val="2"/>
      <w:sz w:val="24"/>
      <w:szCs w:val="24"/>
    </w:rPr>
  </w:style>
  <w:style w:type="paragraph" w:styleId="ac">
    <w:name w:val="annotation subject"/>
    <w:basedOn w:val="aa"/>
    <w:next w:val="aa"/>
    <w:link w:val="ad"/>
    <w:uiPriority w:val="99"/>
    <w:semiHidden/>
    <w:unhideWhenUsed/>
    <w:rsid w:val="00873007"/>
    <w:rPr>
      <w:b/>
      <w:bCs/>
    </w:rPr>
  </w:style>
  <w:style w:type="character" w:customStyle="1" w:styleId="ad">
    <w:name w:val="コメント内容 (文字)"/>
    <w:basedOn w:val="ab"/>
    <w:link w:val="ac"/>
    <w:uiPriority w:val="99"/>
    <w:semiHidden/>
    <w:rsid w:val="00873007"/>
    <w:rPr>
      <w:rFonts w:ascii="ＭＳ 明朝" w:hAnsi="ＭＳ 明朝"/>
      <w:b/>
      <w:bCs/>
      <w:kern w:val="2"/>
      <w:sz w:val="24"/>
      <w:szCs w:val="24"/>
    </w:rPr>
  </w:style>
  <w:style w:type="table" w:styleId="ae">
    <w:name w:val="Table Grid"/>
    <w:basedOn w:val="a1"/>
    <w:rsid w:val="005519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2F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5250-E736-4FBF-8E5E-76EDFD28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6</Pages>
  <Words>2260</Words>
  <Characters>407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桶川市役所</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栗原 知也</cp:lastModifiedBy>
  <cp:revision>44</cp:revision>
  <cp:lastPrinted>2023-08-04T07:49:00Z</cp:lastPrinted>
  <dcterms:created xsi:type="dcterms:W3CDTF">2022-10-07T08:06:00Z</dcterms:created>
  <dcterms:modified xsi:type="dcterms:W3CDTF">2023-08-31T10:38:00Z</dcterms:modified>
</cp:coreProperties>
</file>