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5E51" w:rsidRPr="00007CD0" w:rsidRDefault="002F2C42" w:rsidP="004426BE">
      <w:pPr>
        <w:jc w:val="center"/>
        <w:rPr>
          <w:rFonts w:ascii="HG丸ｺﾞｼｯｸM-PRO" w:eastAsia="HG丸ｺﾞｼｯｸM-PRO" w:hAnsi="HG丸ｺﾞｼｯｸM-PRO"/>
          <w:b/>
          <w:sz w:val="32"/>
        </w:rPr>
      </w:pPr>
      <w:r>
        <w:rPr>
          <w:rFonts w:ascii="HG丸ｺﾞｼｯｸM-PRO" w:eastAsia="HG丸ｺﾞｼｯｸM-PRO" w:hAnsi="HG丸ｺﾞｼｯｸM-PRO" w:hint="eastAsia"/>
          <w:b/>
          <w:sz w:val="28"/>
        </w:rPr>
        <w:t>市内循環バス</w:t>
      </w:r>
      <w:r w:rsidR="00544A69">
        <w:rPr>
          <w:rFonts w:ascii="HG丸ｺﾞｼｯｸM-PRO" w:eastAsia="HG丸ｺﾞｼｯｸM-PRO" w:hAnsi="HG丸ｺﾞｼｯｸM-PRO" w:hint="eastAsia"/>
          <w:b/>
          <w:sz w:val="28"/>
        </w:rPr>
        <w:t>（</w:t>
      </w:r>
      <w:r w:rsidR="00D33731">
        <w:rPr>
          <w:rFonts w:ascii="HG丸ｺﾞｼｯｸM-PRO" w:eastAsia="HG丸ｺﾞｼｯｸM-PRO" w:hAnsi="HG丸ｺﾞｼｯｸM-PRO" w:hint="eastAsia"/>
          <w:b/>
          <w:sz w:val="28"/>
        </w:rPr>
        <w:t>系統：</w:t>
      </w:r>
      <w:r>
        <w:rPr>
          <w:rFonts w:ascii="HG丸ｺﾞｼｯｸM-PRO" w:eastAsia="HG丸ｺﾞｼｯｸM-PRO" w:hAnsi="HG丸ｺﾞｼｯｸM-PRO" w:hint="eastAsia"/>
          <w:b/>
          <w:sz w:val="28"/>
        </w:rPr>
        <w:t>西10</w:t>
      </w:r>
      <w:r w:rsidR="00544A69">
        <w:rPr>
          <w:rFonts w:ascii="HG丸ｺﾞｼｯｸM-PRO" w:eastAsia="HG丸ｺﾞｼｯｸM-PRO" w:hAnsi="HG丸ｺﾞｼｯｸM-PRO" w:hint="eastAsia"/>
          <w:b/>
          <w:sz w:val="28"/>
        </w:rPr>
        <w:t>・</w:t>
      </w:r>
      <w:r>
        <w:rPr>
          <w:rFonts w:ascii="HG丸ｺﾞｼｯｸM-PRO" w:eastAsia="HG丸ｺﾞｼｯｸM-PRO" w:hAnsi="HG丸ｺﾞｼｯｸM-PRO" w:hint="eastAsia"/>
          <w:b/>
          <w:sz w:val="28"/>
        </w:rPr>
        <w:t>西11</w:t>
      </w:r>
      <w:r w:rsidR="00544A69">
        <w:rPr>
          <w:rFonts w:ascii="HG丸ｺﾞｼｯｸM-PRO" w:eastAsia="HG丸ｺﾞｼｯｸM-PRO" w:hAnsi="HG丸ｺﾞｼｯｸM-PRO" w:hint="eastAsia"/>
          <w:b/>
          <w:sz w:val="28"/>
        </w:rPr>
        <w:t>）</w:t>
      </w:r>
      <w:r>
        <w:rPr>
          <w:rFonts w:ascii="HG丸ｺﾞｼｯｸM-PRO" w:eastAsia="HG丸ｺﾞｼｯｸM-PRO" w:hAnsi="HG丸ｺﾞｼｯｸM-PRO" w:hint="eastAsia"/>
          <w:b/>
          <w:sz w:val="28"/>
        </w:rPr>
        <w:t>の</w:t>
      </w:r>
      <w:r w:rsidR="000A5E51" w:rsidRPr="00007CD0">
        <w:rPr>
          <w:rFonts w:asciiTheme="minorEastAsia" w:hAnsiTheme="minorEastAsia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F70F282" wp14:editId="7B142A15">
                <wp:simplePos x="0" y="0"/>
                <wp:positionH relativeFrom="margin">
                  <wp:align>right</wp:align>
                </wp:positionH>
                <wp:positionV relativeFrom="paragraph">
                  <wp:posOffset>-556260</wp:posOffset>
                </wp:positionV>
                <wp:extent cx="899160" cy="525780"/>
                <wp:effectExtent l="0" t="0" r="15240" b="2667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9160" cy="52578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A5E51" w:rsidRPr="00235979" w:rsidRDefault="000A5E51" w:rsidP="000A5E51">
                            <w:pPr>
                              <w:rPr>
                                <w:sz w:val="36"/>
                              </w:rPr>
                            </w:pPr>
                            <w:r w:rsidRPr="00235979">
                              <w:rPr>
                                <w:rFonts w:hint="eastAsia"/>
                                <w:sz w:val="36"/>
                              </w:rPr>
                              <w:t>資料</w:t>
                            </w:r>
                            <w:r w:rsidR="0024337E">
                              <w:rPr>
                                <w:rFonts w:hint="eastAsia"/>
                                <w:sz w:val="36"/>
                              </w:rPr>
                              <w:t>１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F70F28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19.6pt;margin-top:-43.8pt;width:70.8pt;height:41.4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" fillcolor="white [3201]" strokecolor="black [3200]" strokeweight="2pt">
                <v:textbox>
                  <w:txbxContent>
                    <w:p w:rsidR="000A5E51" w:rsidRPr="00235979" w:rsidRDefault="000A5E51" w:rsidP="000A5E51">
                      <w:pPr>
                        <w:rPr>
                          <w:sz w:val="36"/>
                        </w:rPr>
                      </w:pPr>
                      <w:r w:rsidRPr="00235979">
                        <w:rPr>
                          <w:rFonts w:hint="eastAsia"/>
                          <w:sz w:val="36"/>
                        </w:rPr>
                        <w:t>資料</w:t>
                      </w:r>
                      <w:r w:rsidR="0024337E">
                        <w:rPr>
                          <w:rFonts w:hint="eastAsia"/>
                          <w:sz w:val="36"/>
                        </w:rPr>
                        <w:t>１</w:t>
                      </w:r>
                      <w:bookmarkStart w:id="1" w:name="_GoBack"/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4426BE" w:rsidRPr="00007CD0">
        <w:rPr>
          <w:rFonts w:ascii="HG丸ｺﾞｼｯｸM-PRO" w:eastAsia="HG丸ｺﾞｼｯｸM-PRO" w:hAnsi="HG丸ｺﾞｼｯｸM-PRO" w:hint="eastAsia"/>
          <w:b/>
          <w:sz w:val="28"/>
        </w:rPr>
        <w:t>ＩＣ運賃</w:t>
      </w:r>
      <w:r>
        <w:rPr>
          <w:rFonts w:ascii="HG丸ｺﾞｼｯｸM-PRO" w:eastAsia="HG丸ｺﾞｼｯｸM-PRO" w:hAnsi="HG丸ｺﾞｼｯｸM-PRO" w:hint="eastAsia"/>
          <w:b/>
          <w:sz w:val="28"/>
        </w:rPr>
        <w:t>変更</w:t>
      </w:r>
      <w:r w:rsidR="000A5E51" w:rsidRPr="00007CD0">
        <w:rPr>
          <w:rFonts w:ascii="HG丸ｺﾞｼｯｸM-PRO" w:eastAsia="HG丸ｺﾞｼｯｸM-PRO" w:hAnsi="HG丸ｺﾞｼｯｸM-PRO" w:hint="eastAsia"/>
          <w:b/>
          <w:sz w:val="28"/>
        </w:rPr>
        <w:t>について</w:t>
      </w:r>
    </w:p>
    <w:p w:rsidR="000A5E51" w:rsidRPr="002F2C42" w:rsidRDefault="000A5E51" w:rsidP="000A5E51">
      <w:pPr>
        <w:rPr>
          <w:rFonts w:ascii="HG丸ｺﾞｼｯｸM-PRO" w:eastAsia="HG丸ｺﾞｼｯｸM-PRO" w:hAnsi="HG丸ｺﾞｼｯｸM-PRO"/>
          <w:sz w:val="24"/>
        </w:rPr>
      </w:pPr>
    </w:p>
    <w:p w:rsidR="00D50B91" w:rsidRPr="00A464B8" w:rsidRDefault="00A21690" w:rsidP="00D50B91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１．</w:t>
      </w:r>
      <w:r w:rsidR="00D50B91" w:rsidRPr="00A464B8">
        <w:rPr>
          <w:rFonts w:ascii="HG丸ｺﾞｼｯｸM-PRO" w:eastAsia="HG丸ｺﾞｼｯｸM-PRO" w:hAnsi="HG丸ｺﾞｼｯｸM-PRO" w:hint="eastAsia"/>
          <w:sz w:val="24"/>
        </w:rPr>
        <w:t>現状</w:t>
      </w:r>
    </w:p>
    <w:p w:rsidR="00282296" w:rsidRDefault="00282296" w:rsidP="00D50B91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川越観光自動車株式会社</w:t>
      </w:r>
      <w:r w:rsidR="000A0697">
        <w:rPr>
          <w:rFonts w:ascii="HG丸ｺﾞｼｯｸM-PRO" w:eastAsia="HG丸ｺﾞｼｯｸM-PRO" w:hAnsi="HG丸ｺﾞｼｯｸM-PRO" w:hint="eastAsia"/>
          <w:sz w:val="24"/>
        </w:rPr>
        <w:t>（以下、「川越観光」という。）</w:t>
      </w:r>
      <w:r>
        <w:rPr>
          <w:rFonts w:ascii="HG丸ｺﾞｼｯｸM-PRO" w:eastAsia="HG丸ｺﾞｼｯｸM-PRO" w:hAnsi="HG丸ｺﾞｼｯｸM-PRO" w:hint="eastAsia"/>
          <w:sz w:val="24"/>
        </w:rPr>
        <w:t>が運行する下記系統については、</w:t>
      </w:r>
      <w:r w:rsidR="004E0A70" w:rsidRPr="00A464B8">
        <w:rPr>
          <w:rFonts w:ascii="HG丸ｺﾞｼｯｸM-PRO" w:eastAsia="HG丸ｺﾞｼｯｸM-PRO" w:hAnsi="HG丸ｺﾞｼｯｸM-PRO" w:hint="eastAsia"/>
          <w:sz w:val="24"/>
        </w:rPr>
        <w:t>大人運賃（高齢者と運転免許返納者を除く。）の場合、</w:t>
      </w:r>
      <w:r w:rsidR="00BD608F" w:rsidRPr="00A464B8">
        <w:rPr>
          <w:rFonts w:ascii="HG丸ｺﾞｼｯｸM-PRO" w:eastAsia="HG丸ｺﾞｼｯｸM-PRO" w:hAnsi="HG丸ｺﾞｼｯｸM-PRO" w:hint="eastAsia"/>
          <w:sz w:val="24"/>
        </w:rPr>
        <w:t>１乗車あたり</w:t>
      </w:r>
      <w:r w:rsidR="00EA54D0">
        <w:rPr>
          <w:rFonts w:ascii="HG丸ｺﾞｼｯｸM-PRO" w:eastAsia="HG丸ｺﾞｼｯｸM-PRO" w:hAnsi="HG丸ｺﾞｼｯｸM-PRO" w:hint="eastAsia"/>
          <w:sz w:val="24"/>
        </w:rPr>
        <w:t>、現金運賃２００円</w:t>
      </w:r>
      <w:r>
        <w:rPr>
          <w:rFonts w:ascii="HG丸ｺﾞｼｯｸM-PRO" w:eastAsia="HG丸ｺﾞｼｯｸM-PRO" w:hAnsi="HG丸ｺﾞｼｯｸM-PRO" w:hint="eastAsia"/>
          <w:sz w:val="24"/>
        </w:rPr>
        <w:t>均一</w:t>
      </w:r>
      <w:r w:rsidR="00EA54D0">
        <w:rPr>
          <w:rFonts w:ascii="HG丸ｺﾞｼｯｸM-PRO" w:eastAsia="HG丸ｺﾞｼｯｸM-PRO" w:hAnsi="HG丸ｺﾞｼｯｸM-PRO" w:hint="eastAsia"/>
          <w:sz w:val="24"/>
        </w:rPr>
        <w:t>、</w:t>
      </w:r>
      <w:r w:rsidR="000A0697">
        <w:rPr>
          <w:rFonts w:ascii="HG丸ｺﾞｼｯｸM-PRO" w:eastAsia="HG丸ｺﾞｼｯｸM-PRO" w:hAnsi="HG丸ｺﾞｼｯｸM-PRO" w:hint="eastAsia"/>
          <w:sz w:val="24"/>
        </w:rPr>
        <w:t>ＩＣ</w:t>
      </w:r>
      <w:r w:rsidR="00EA54D0">
        <w:rPr>
          <w:rFonts w:ascii="HG丸ｺﾞｼｯｸM-PRO" w:eastAsia="HG丸ｺﾞｼｯｸM-PRO" w:hAnsi="HG丸ｺﾞｼｯｸM-PRO" w:hint="eastAsia"/>
          <w:sz w:val="24"/>
        </w:rPr>
        <w:t>運賃１９９円均一</w:t>
      </w:r>
      <w:r w:rsidR="00BD608F" w:rsidRPr="00A464B8">
        <w:rPr>
          <w:rFonts w:ascii="HG丸ｺﾞｼｯｸM-PRO" w:eastAsia="HG丸ｺﾞｼｯｸM-PRO" w:hAnsi="HG丸ｺﾞｼｯｸM-PRO" w:hint="eastAsia"/>
          <w:sz w:val="24"/>
        </w:rPr>
        <w:t>となって</w:t>
      </w:r>
      <w:r w:rsidR="00D50B91" w:rsidRPr="00A464B8">
        <w:rPr>
          <w:rFonts w:ascii="HG丸ｺﾞｼｯｸM-PRO" w:eastAsia="HG丸ｺﾞｼｯｸM-PRO" w:hAnsi="HG丸ｺﾞｼｯｸM-PRO" w:hint="eastAsia"/>
          <w:sz w:val="24"/>
        </w:rPr>
        <w:t>いる</w:t>
      </w:r>
      <w:r w:rsidR="001E023C" w:rsidRPr="00A464B8">
        <w:rPr>
          <w:rFonts w:ascii="HG丸ｺﾞｼｯｸM-PRO" w:eastAsia="HG丸ｺﾞｼｯｸM-PRO" w:hAnsi="HG丸ｺﾞｼｯｸM-PRO" w:hint="eastAsia"/>
          <w:sz w:val="24"/>
        </w:rPr>
        <w:t>。</w:t>
      </w:r>
    </w:p>
    <w:p w:rsidR="0025010B" w:rsidRDefault="00374257" w:rsidP="00D50B91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令和２年７月１日より</w:t>
      </w:r>
      <w:r w:rsidRPr="00A464B8">
        <w:rPr>
          <w:rFonts w:ascii="HG丸ｺﾞｼｯｸM-PRO" w:eastAsia="HG丸ｺﾞｼｯｸM-PRO" w:hAnsi="HG丸ｺﾞｼｯｸM-PRO" w:hint="eastAsia"/>
          <w:sz w:val="24"/>
        </w:rPr>
        <w:t>、</w:t>
      </w:r>
      <w:r w:rsidR="000A0697">
        <w:rPr>
          <w:rFonts w:ascii="HG丸ｺﾞｼｯｸM-PRO" w:eastAsia="HG丸ｺﾞｼｯｸM-PRO" w:hAnsi="HG丸ｺﾞｼｯｸM-PRO" w:hint="eastAsia"/>
          <w:sz w:val="24"/>
        </w:rPr>
        <w:t>川越観光において、</w:t>
      </w:r>
      <w:r w:rsidRPr="00A464B8">
        <w:rPr>
          <w:rFonts w:ascii="HG丸ｺﾞｼｯｸM-PRO" w:eastAsia="HG丸ｺﾞｼｯｸM-PRO" w:hAnsi="HG丸ｺﾞｼｯｸM-PRO" w:hint="eastAsia"/>
          <w:sz w:val="24"/>
        </w:rPr>
        <w:t>交通系ＩＣカードの普及・促進を目的として、現金１０円単位</w:t>
      </w:r>
      <w:r>
        <w:rPr>
          <w:rFonts w:ascii="HG丸ｺﾞｼｯｸM-PRO" w:eastAsia="HG丸ｺﾞｼｯｸM-PRO" w:hAnsi="HG丸ｺﾞｼｯｸM-PRO" w:hint="eastAsia"/>
          <w:sz w:val="24"/>
        </w:rPr>
        <w:t>（２００円）</w:t>
      </w:r>
      <w:r w:rsidRPr="00A464B8">
        <w:rPr>
          <w:rFonts w:ascii="HG丸ｺﾞｼｯｸM-PRO" w:eastAsia="HG丸ｺﾞｼｯｸM-PRO" w:hAnsi="HG丸ｺﾞｼｯｸM-PRO" w:hint="eastAsia"/>
          <w:sz w:val="24"/>
        </w:rPr>
        <w:t>とＩＣ運賃１円単位</w:t>
      </w:r>
      <w:r>
        <w:rPr>
          <w:rFonts w:ascii="HG丸ｺﾞｼｯｸM-PRO" w:eastAsia="HG丸ｺﾞｼｯｸM-PRO" w:hAnsi="HG丸ｺﾞｼｯｸM-PRO" w:hint="eastAsia"/>
          <w:sz w:val="24"/>
        </w:rPr>
        <w:t>（１９９円）</w:t>
      </w:r>
      <w:r w:rsidRPr="00A464B8">
        <w:rPr>
          <w:rFonts w:ascii="HG丸ｺﾞｼｯｸM-PRO" w:eastAsia="HG丸ｺﾞｼｯｸM-PRO" w:hAnsi="HG丸ｺﾞｼｯｸM-PRO" w:hint="eastAsia"/>
          <w:sz w:val="24"/>
        </w:rPr>
        <w:t>の２種類</w:t>
      </w:r>
      <w:r w:rsidR="003227B6">
        <w:rPr>
          <w:rFonts w:ascii="HG丸ｺﾞｼｯｸM-PRO" w:eastAsia="HG丸ｺﾞｼｯｸM-PRO" w:hAnsi="HG丸ｺﾞｼｯｸM-PRO" w:hint="eastAsia"/>
          <w:sz w:val="24"/>
        </w:rPr>
        <w:t>の運賃</w:t>
      </w:r>
      <w:r w:rsidRPr="00A464B8">
        <w:rPr>
          <w:rFonts w:ascii="HG丸ｺﾞｼｯｸM-PRO" w:eastAsia="HG丸ｺﾞｼｯｸM-PRO" w:hAnsi="HG丸ｺﾞｼｯｸM-PRO" w:hint="eastAsia"/>
          <w:sz w:val="24"/>
        </w:rPr>
        <w:t>を採用していた</w:t>
      </w:r>
      <w:r w:rsidR="000A0697">
        <w:rPr>
          <w:rFonts w:ascii="HG丸ｺﾞｼｯｸM-PRO" w:eastAsia="HG丸ｺﾞｼｯｸM-PRO" w:hAnsi="HG丸ｺﾞｼｯｸM-PRO" w:hint="eastAsia"/>
          <w:sz w:val="24"/>
        </w:rPr>
        <w:t>。しかし、</w:t>
      </w:r>
      <w:r w:rsidRPr="00A464B8">
        <w:rPr>
          <w:rFonts w:ascii="HG丸ｺﾞｼｯｸM-PRO" w:eastAsia="HG丸ｺﾞｼｯｸM-PRO" w:hAnsi="HG丸ｺﾞｼｯｸM-PRO" w:hint="eastAsia"/>
          <w:sz w:val="24"/>
        </w:rPr>
        <w:t>現在、川越観光</w:t>
      </w:r>
      <w:r w:rsidR="000A0697">
        <w:rPr>
          <w:rFonts w:ascii="HG丸ｺﾞｼｯｸM-PRO" w:eastAsia="HG丸ｺﾞｼｯｸM-PRO" w:hAnsi="HG丸ｺﾞｼｯｸM-PRO" w:hint="eastAsia"/>
          <w:sz w:val="24"/>
        </w:rPr>
        <w:t>が運行する</w:t>
      </w:r>
      <w:r w:rsidR="00A21690">
        <w:rPr>
          <w:rFonts w:ascii="HG丸ｺﾞｼｯｸM-PRO" w:eastAsia="HG丸ｺﾞｼｯｸM-PRO" w:hAnsi="HG丸ｺﾞｼｯｸM-PRO" w:hint="eastAsia"/>
          <w:sz w:val="24"/>
        </w:rPr>
        <w:t>路線バスの</w:t>
      </w:r>
      <w:r>
        <w:rPr>
          <w:rFonts w:ascii="HG丸ｺﾞｼｯｸM-PRO" w:eastAsia="HG丸ｺﾞｼｯｸM-PRO" w:hAnsi="HG丸ｺﾞｼｯｸM-PRO" w:hint="eastAsia"/>
          <w:sz w:val="24"/>
        </w:rPr>
        <w:t>全路線において、</w:t>
      </w:r>
      <w:r w:rsidR="003227B6">
        <w:rPr>
          <w:rFonts w:ascii="HG丸ｺﾞｼｯｸM-PRO" w:eastAsia="HG丸ｺﾞｼｯｸM-PRO" w:hAnsi="HG丸ｺﾞｼｯｸM-PRO" w:hint="eastAsia"/>
          <w:sz w:val="24"/>
        </w:rPr>
        <w:t>ＩＣカードの利用が全体の約９割に到達し、当初の目的を達成したため</w:t>
      </w:r>
      <w:r w:rsidR="005D63C4">
        <w:rPr>
          <w:rFonts w:ascii="HG丸ｺﾞｼｯｸM-PRO" w:eastAsia="HG丸ｺﾞｼｯｸM-PRO" w:hAnsi="HG丸ｺﾞｼｯｸM-PRO" w:hint="eastAsia"/>
          <w:sz w:val="24"/>
        </w:rPr>
        <w:t>、</w:t>
      </w:r>
      <w:r w:rsidR="003227B6">
        <w:rPr>
          <w:rFonts w:ascii="HG丸ｺﾞｼｯｸM-PRO" w:eastAsia="HG丸ｺﾞｼｯｸM-PRO" w:hAnsi="HG丸ｺﾞｼｯｸM-PRO" w:hint="eastAsia"/>
          <w:sz w:val="24"/>
        </w:rPr>
        <w:t xml:space="preserve">　　</w:t>
      </w:r>
      <w:r w:rsidR="005D63C4">
        <w:rPr>
          <w:rFonts w:ascii="HG丸ｺﾞｼｯｸM-PRO" w:eastAsia="HG丸ｺﾞｼｯｸM-PRO" w:hAnsi="HG丸ｺﾞｼｯｸM-PRO" w:hint="eastAsia"/>
          <w:sz w:val="24"/>
        </w:rPr>
        <w:t>ＩＣ</w:t>
      </w:r>
      <w:r w:rsidR="000A0697">
        <w:rPr>
          <w:rFonts w:ascii="HG丸ｺﾞｼｯｸM-PRO" w:eastAsia="HG丸ｺﾞｼｯｸM-PRO" w:hAnsi="HG丸ｺﾞｼｯｸM-PRO" w:hint="eastAsia"/>
          <w:sz w:val="24"/>
        </w:rPr>
        <w:t>運賃について</w:t>
      </w:r>
      <w:r w:rsidR="003227B6">
        <w:rPr>
          <w:rFonts w:ascii="HG丸ｺﾞｼｯｸM-PRO" w:eastAsia="HG丸ｺﾞｼｯｸM-PRO" w:hAnsi="HG丸ｺﾞｼｯｸM-PRO" w:hint="eastAsia"/>
          <w:sz w:val="24"/>
        </w:rPr>
        <w:t>も</w:t>
      </w:r>
      <w:r w:rsidR="000A0697">
        <w:rPr>
          <w:rFonts w:ascii="HG丸ｺﾞｼｯｸM-PRO" w:eastAsia="HG丸ｺﾞｼｯｸM-PRO" w:hAnsi="HG丸ｺﾞｼｯｸM-PRO" w:hint="eastAsia"/>
          <w:sz w:val="24"/>
        </w:rPr>
        <w:t>「</w:t>
      </w:r>
      <w:r>
        <w:rPr>
          <w:rFonts w:ascii="HG丸ｺﾞｼｯｸM-PRO" w:eastAsia="HG丸ｺﾞｼｯｸM-PRO" w:hAnsi="HG丸ｺﾞｼｯｸM-PRO" w:hint="eastAsia"/>
          <w:sz w:val="24"/>
        </w:rPr>
        <w:t>１円単位</w:t>
      </w:r>
      <w:r w:rsidR="000A0697">
        <w:rPr>
          <w:rFonts w:ascii="HG丸ｺﾞｼｯｸM-PRO" w:eastAsia="HG丸ｺﾞｼｯｸM-PRO" w:hAnsi="HG丸ｺﾞｼｯｸM-PRO" w:hint="eastAsia"/>
          <w:sz w:val="24"/>
        </w:rPr>
        <w:t>」</w:t>
      </w:r>
      <w:r>
        <w:rPr>
          <w:rFonts w:ascii="HG丸ｺﾞｼｯｸM-PRO" w:eastAsia="HG丸ｺﾞｼｯｸM-PRO" w:hAnsi="HG丸ｺﾞｼｯｸM-PRO" w:hint="eastAsia"/>
          <w:sz w:val="24"/>
        </w:rPr>
        <w:t>から</w:t>
      </w:r>
      <w:r w:rsidR="000A0697">
        <w:rPr>
          <w:rFonts w:ascii="HG丸ｺﾞｼｯｸM-PRO" w:eastAsia="HG丸ｺﾞｼｯｸM-PRO" w:hAnsi="HG丸ｺﾞｼｯｸM-PRO" w:hint="eastAsia"/>
          <w:sz w:val="24"/>
        </w:rPr>
        <w:t>「</w:t>
      </w:r>
      <w:r>
        <w:rPr>
          <w:rFonts w:ascii="HG丸ｺﾞｼｯｸM-PRO" w:eastAsia="HG丸ｺﾞｼｯｸM-PRO" w:hAnsi="HG丸ｺﾞｼｯｸM-PRO" w:hint="eastAsia"/>
          <w:sz w:val="24"/>
        </w:rPr>
        <w:t>１０円単位</w:t>
      </w:r>
      <w:r w:rsidR="000A0697">
        <w:rPr>
          <w:rFonts w:ascii="HG丸ｺﾞｼｯｸM-PRO" w:eastAsia="HG丸ｺﾞｼｯｸM-PRO" w:hAnsi="HG丸ｺﾞｼｯｸM-PRO" w:hint="eastAsia"/>
          <w:sz w:val="24"/>
        </w:rPr>
        <w:t>」</w:t>
      </w:r>
      <w:r w:rsidR="003227B6">
        <w:rPr>
          <w:rFonts w:ascii="HG丸ｺﾞｼｯｸM-PRO" w:eastAsia="HG丸ｺﾞｼｯｸM-PRO" w:hAnsi="HG丸ｺﾞｼｯｸM-PRO" w:hint="eastAsia"/>
          <w:sz w:val="24"/>
        </w:rPr>
        <w:t>に変更</w:t>
      </w:r>
      <w:r w:rsidR="00A21690">
        <w:rPr>
          <w:rFonts w:ascii="HG丸ｺﾞｼｯｸM-PRO" w:eastAsia="HG丸ｺﾞｼｯｸM-PRO" w:hAnsi="HG丸ｺﾞｼｯｸM-PRO" w:hint="eastAsia"/>
          <w:sz w:val="24"/>
        </w:rPr>
        <w:t>し</w:t>
      </w:r>
      <w:r>
        <w:rPr>
          <w:rFonts w:ascii="HG丸ｺﾞｼｯｸM-PRO" w:eastAsia="HG丸ｺﾞｼｯｸM-PRO" w:hAnsi="HG丸ｺﾞｼｯｸM-PRO" w:hint="eastAsia"/>
          <w:sz w:val="24"/>
        </w:rPr>
        <w:t>、現金運賃と統一</w:t>
      </w:r>
      <w:r w:rsidR="000A0697">
        <w:rPr>
          <w:rFonts w:ascii="HG丸ｺﾞｼｯｸM-PRO" w:eastAsia="HG丸ｺﾞｼｯｸM-PRO" w:hAnsi="HG丸ｺﾞｼｯｸM-PRO" w:hint="eastAsia"/>
          <w:sz w:val="24"/>
        </w:rPr>
        <w:t>する取り扱いとなっている</w:t>
      </w:r>
      <w:r>
        <w:rPr>
          <w:rFonts w:ascii="HG丸ｺﾞｼｯｸM-PRO" w:eastAsia="HG丸ｺﾞｼｯｸM-PRO" w:hAnsi="HG丸ｺﾞｼｯｸM-PRO" w:hint="eastAsia"/>
          <w:sz w:val="24"/>
        </w:rPr>
        <w:t>。</w:t>
      </w:r>
    </w:p>
    <w:p w:rsidR="00374257" w:rsidRDefault="000A0697" w:rsidP="00D50B91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これに伴い</w:t>
      </w:r>
      <w:r w:rsidR="00374257">
        <w:rPr>
          <w:rFonts w:ascii="HG丸ｺﾞｼｯｸM-PRO" w:eastAsia="HG丸ｺﾞｼｯｸM-PRO" w:hAnsi="HG丸ｺﾞｼｯｸM-PRO" w:hint="eastAsia"/>
          <w:sz w:val="24"/>
        </w:rPr>
        <w:t>、</w:t>
      </w:r>
      <w:r>
        <w:rPr>
          <w:rFonts w:ascii="HG丸ｺﾞｼｯｸM-PRO" w:eastAsia="HG丸ｺﾞｼｯｸM-PRO" w:hAnsi="HG丸ｺﾞｼｯｸM-PRO" w:hint="eastAsia"/>
          <w:sz w:val="24"/>
        </w:rPr>
        <w:t>川越観光</w:t>
      </w:r>
      <w:r w:rsidR="00A21690">
        <w:rPr>
          <w:rFonts w:ascii="HG丸ｺﾞｼｯｸM-PRO" w:eastAsia="HG丸ｺﾞｼｯｸM-PRO" w:hAnsi="HG丸ｺﾞｼｯｸM-PRO" w:hint="eastAsia"/>
          <w:sz w:val="24"/>
        </w:rPr>
        <w:t>から</w:t>
      </w:r>
      <w:r w:rsidR="00374257">
        <w:rPr>
          <w:rFonts w:ascii="HG丸ｺﾞｼｯｸM-PRO" w:eastAsia="HG丸ｺﾞｼｯｸM-PRO" w:hAnsi="HG丸ｺﾞｼｯｸM-PRO" w:hint="eastAsia"/>
          <w:sz w:val="24"/>
        </w:rPr>
        <w:t>市内循環バス</w:t>
      </w:r>
      <w:r w:rsidR="00544A69">
        <w:rPr>
          <w:rFonts w:ascii="HG丸ｺﾞｼｯｸM-PRO" w:eastAsia="HG丸ｺﾞｼｯｸM-PRO" w:hAnsi="HG丸ｺﾞｼｯｸM-PRO" w:hint="eastAsia"/>
          <w:sz w:val="24"/>
        </w:rPr>
        <w:t>についても、</w:t>
      </w:r>
      <w:r>
        <w:rPr>
          <w:rFonts w:ascii="HG丸ｺﾞｼｯｸM-PRO" w:eastAsia="HG丸ｺﾞｼｯｸM-PRO" w:hAnsi="HG丸ｺﾞｼｯｸM-PRO" w:hint="eastAsia"/>
          <w:sz w:val="24"/>
        </w:rPr>
        <w:t>「</w:t>
      </w:r>
      <w:r w:rsidR="00544A69">
        <w:rPr>
          <w:rFonts w:ascii="HG丸ｺﾞｼｯｸM-PRO" w:eastAsia="HG丸ｺﾞｼｯｸM-PRO" w:hAnsi="HG丸ｺﾞｼｯｸM-PRO" w:hint="eastAsia"/>
          <w:sz w:val="24"/>
        </w:rPr>
        <w:t>１０円単位</w:t>
      </w:r>
      <w:r>
        <w:rPr>
          <w:rFonts w:ascii="HG丸ｺﾞｼｯｸM-PRO" w:eastAsia="HG丸ｺﾞｼｯｸM-PRO" w:hAnsi="HG丸ｺﾞｼｯｸM-PRO" w:hint="eastAsia"/>
          <w:sz w:val="24"/>
        </w:rPr>
        <w:t>」</w:t>
      </w:r>
      <w:r w:rsidR="00544A69">
        <w:rPr>
          <w:rFonts w:ascii="HG丸ｺﾞｼｯｸM-PRO" w:eastAsia="HG丸ｺﾞｼｯｸM-PRO" w:hAnsi="HG丸ｺﾞｼｯｸM-PRO" w:hint="eastAsia"/>
          <w:sz w:val="24"/>
        </w:rPr>
        <w:t>の運賃</w:t>
      </w:r>
      <w:r w:rsidR="00374257">
        <w:rPr>
          <w:rFonts w:ascii="HG丸ｺﾞｼｯｸM-PRO" w:eastAsia="HG丸ｺﾞｼｯｸM-PRO" w:hAnsi="HG丸ｺﾞｼｯｸM-PRO" w:hint="eastAsia"/>
          <w:sz w:val="24"/>
        </w:rPr>
        <w:t>システムに統一したいという要望</w:t>
      </w:r>
      <w:r w:rsidR="00A21690">
        <w:rPr>
          <w:rFonts w:ascii="HG丸ｺﾞｼｯｸM-PRO" w:eastAsia="HG丸ｺﾞｼｯｸM-PRO" w:hAnsi="HG丸ｺﾞｼｯｸM-PRO" w:hint="eastAsia"/>
          <w:sz w:val="24"/>
        </w:rPr>
        <w:t>があった。</w:t>
      </w:r>
    </w:p>
    <w:p w:rsidR="006675AA" w:rsidRPr="00A21690" w:rsidRDefault="006675AA" w:rsidP="00D308C5">
      <w:pPr>
        <w:rPr>
          <w:rFonts w:ascii="HG丸ｺﾞｼｯｸM-PRO" w:eastAsia="HG丸ｺﾞｼｯｸM-PRO" w:hAnsi="HG丸ｺﾞｼｯｸM-PRO"/>
          <w:sz w:val="24"/>
        </w:rPr>
      </w:pPr>
    </w:p>
    <w:p w:rsidR="004426BE" w:rsidRDefault="0025010B" w:rsidP="004426BE">
      <w:pPr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（</w:t>
      </w:r>
      <w:r w:rsidR="004426BE" w:rsidRPr="00A464B8">
        <w:rPr>
          <w:rFonts w:ascii="HG丸ｺﾞｼｯｸM-PRO" w:eastAsia="HG丸ｺﾞｼｯｸM-PRO" w:hAnsi="HG丸ｺﾞｼｯｸM-PRO" w:hint="eastAsia"/>
          <w:sz w:val="24"/>
        </w:rPr>
        <w:t>ＩＣ運賃を採用している系統</w:t>
      </w:r>
      <w:r>
        <w:rPr>
          <w:rFonts w:ascii="HG丸ｺﾞｼｯｸM-PRO" w:eastAsia="HG丸ｺﾞｼｯｸM-PRO" w:hAnsi="HG丸ｺﾞｼｯｸM-PRO" w:hint="eastAsia"/>
          <w:sz w:val="24"/>
        </w:rPr>
        <w:t>）</w:t>
      </w:r>
    </w:p>
    <w:tbl>
      <w:tblPr>
        <w:tblStyle w:val="af1"/>
        <w:tblW w:w="0" w:type="auto"/>
        <w:tblInd w:w="421" w:type="dxa"/>
        <w:tblLook w:val="04A0" w:firstRow="1" w:lastRow="0" w:firstColumn="1" w:lastColumn="0" w:noHBand="0" w:noVBand="1"/>
      </w:tblPr>
      <w:tblGrid>
        <w:gridCol w:w="5244"/>
      </w:tblGrid>
      <w:tr w:rsidR="0025010B" w:rsidTr="0025010B">
        <w:tc>
          <w:tcPr>
            <w:tcW w:w="5244" w:type="dxa"/>
          </w:tcPr>
          <w:p w:rsidR="0025010B" w:rsidRDefault="0025010B" w:rsidP="004426BE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A464B8">
              <w:rPr>
                <w:rFonts w:ascii="HG丸ｺﾞｼｯｸM-PRO" w:eastAsia="HG丸ｺﾞｼｯｸM-PRO" w:hAnsi="HG丸ｺﾞｼｯｸM-PRO" w:hint="eastAsia"/>
                <w:sz w:val="24"/>
              </w:rPr>
              <w:t>西１０　いずみの学園回り</w:t>
            </w:r>
          </w:p>
        </w:tc>
      </w:tr>
      <w:tr w:rsidR="0025010B" w:rsidTr="0025010B">
        <w:tc>
          <w:tcPr>
            <w:tcW w:w="5244" w:type="dxa"/>
          </w:tcPr>
          <w:p w:rsidR="0025010B" w:rsidRPr="0025010B" w:rsidRDefault="0025010B" w:rsidP="004426BE">
            <w:pPr>
              <w:rPr>
                <w:rFonts w:ascii="HG丸ｺﾞｼｯｸM-PRO" w:eastAsia="HG丸ｺﾞｼｯｸM-PRO" w:hAnsi="HG丸ｺﾞｼｯｸM-PRO"/>
                <w:sz w:val="24"/>
              </w:rPr>
            </w:pPr>
            <w:r w:rsidRPr="00A464B8">
              <w:rPr>
                <w:rFonts w:ascii="HG丸ｺﾞｼｯｸM-PRO" w:eastAsia="HG丸ｺﾞｼｯｸM-PRO" w:hAnsi="HG丸ｺﾞｼｯｸM-PRO" w:hint="eastAsia"/>
                <w:sz w:val="24"/>
              </w:rPr>
              <w:t>西１１　薬師堂南・いずみの学園回り</w:t>
            </w:r>
          </w:p>
        </w:tc>
      </w:tr>
    </w:tbl>
    <w:p w:rsidR="00AF0D47" w:rsidRDefault="00AF0D47" w:rsidP="00D308C5">
      <w:pPr>
        <w:rPr>
          <w:rFonts w:ascii="HG丸ｺﾞｼｯｸM-PRO" w:eastAsia="HG丸ｺﾞｼｯｸM-PRO" w:hAnsi="HG丸ｺﾞｼｯｸM-PRO"/>
          <w:sz w:val="24"/>
        </w:rPr>
      </w:pPr>
    </w:p>
    <w:p w:rsidR="009F0E95" w:rsidRPr="00A464B8" w:rsidRDefault="009F0E95" w:rsidP="009F0E95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２．</w:t>
      </w:r>
      <w:r w:rsidRPr="00A464B8">
        <w:rPr>
          <w:rFonts w:ascii="HG丸ｺﾞｼｯｸM-PRO" w:eastAsia="HG丸ｺﾞｼｯｸM-PRO" w:hAnsi="HG丸ｺﾞｼｯｸM-PRO" w:hint="eastAsia"/>
          <w:sz w:val="24"/>
        </w:rPr>
        <w:t>今後の対応</w:t>
      </w:r>
    </w:p>
    <w:p w:rsidR="00DB6D12" w:rsidRDefault="00DB6D12" w:rsidP="009F0E95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ＩＣ運賃１円単位を１０円単位に変更し</w:t>
      </w:r>
      <w:r w:rsidRPr="00A464B8">
        <w:rPr>
          <w:rFonts w:ascii="HG丸ｺﾞｼｯｸM-PRO" w:eastAsia="HG丸ｺﾞｼｯｸM-PRO" w:hAnsi="HG丸ｺﾞｼｯｸM-PRO" w:hint="eastAsia"/>
          <w:sz w:val="24"/>
        </w:rPr>
        <w:t>、</w:t>
      </w:r>
      <w:r>
        <w:rPr>
          <w:rFonts w:ascii="HG丸ｺﾞｼｯｸM-PRO" w:eastAsia="HG丸ｺﾞｼｯｸM-PRO" w:hAnsi="HG丸ｺﾞｼｯｸM-PRO" w:hint="eastAsia"/>
          <w:sz w:val="24"/>
        </w:rPr>
        <w:t>市内循環バスの運賃を２００円に統一する</w:t>
      </w:r>
      <w:r w:rsidRPr="00A464B8">
        <w:rPr>
          <w:rFonts w:ascii="HG丸ｺﾞｼｯｸM-PRO" w:eastAsia="HG丸ｺﾞｼｯｸM-PRO" w:hAnsi="HG丸ｺﾞｼｯｸM-PRO" w:hint="eastAsia"/>
          <w:sz w:val="24"/>
        </w:rPr>
        <w:t>。</w:t>
      </w:r>
    </w:p>
    <w:p w:rsidR="00DB6D12" w:rsidRDefault="00DB6D12" w:rsidP="00DB6D12">
      <w:pPr>
        <w:rPr>
          <w:rFonts w:ascii="HG丸ｺﾞｼｯｸM-PRO" w:eastAsia="HG丸ｺﾞｼｯｸM-PRO" w:hAnsi="HG丸ｺﾞｼｯｸM-PRO"/>
          <w:sz w:val="24"/>
        </w:rPr>
      </w:pPr>
    </w:p>
    <w:p w:rsidR="00DB6D12" w:rsidRDefault="00DB6D12" w:rsidP="00DB6D12">
      <w:pPr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３．その他</w:t>
      </w:r>
    </w:p>
    <w:p w:rsidR="004820C5" w:rsidRDefault="004820C5" w:rsidP="009F0E95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川越観光が運行する、市内循環バスの車両については、運行車両２台と予備車両　１台の合計３台体制となっており</w:t>
      </w:r>
      <w:r w:rsidRPr="00A464B8">
        <w:rPr>
          <w:rFonts w:ascii="HG丸ｺﾞｼｯｸM-PRO" w:eastAsia="HG丸ｺﾞｼｯｸM-PRO" w:hAnsi="HG丸ｺﾞｼｯｸM-PRO" w:hint="eastAsia"/>
          <w:sz w:val="24"/>
        </w:rPr>
        <w:t>、いずれの車両もＩＣ運賃１円単位の運賃を導入している</w:t>
      </w:r>
      <w:r w:rsidR="006C6C55">
        <w:rPr>
          <w:rFonts w:ascii="HG丸ｺﾞｼｯｸM-PRO" w:eastAsia="HG丸ｺﾞｼｯｸM-PRO" w:hAnsi="HG丸ｺﾞｼｯｸM-PRO" w:hint="eastAsia"/>
          <w:sz w:val="24"/>
        </w:rPr>
        <w:t>。</w:t>
      </w:r>
      <w:r w:rsidR="009F0E95">
        <w:rPr>
          <w:rFonts w:ascii="HG丸ｺﾞｼｯｸM-PRO" w:eastAsia="HG丸ｺﾞｼｯｸM-PRO" w:hAnsi="HG丸ｺﾞｼｯｸM-PRO" w:hint="eastAsia"/>
          <w:sz w:val="24"/>
        </w:rPr>
        <w:t>川越観光が運行する</w:t>
      </w:r>
      <w:r w:rsidR="006C6C55">
        <w:rPr>
          <w:rFonts w:ascii="HG丸ｺﾞｼｯｸM-PRO" w:eastAsia="HG丸ｺﾞｼｯｸM-PRO" w:hAnsi="HG丸ｺﾞｼｯｸM-PRO" w:hint="eastAsia"/>
          <w:sz w:val="24"/>
        </w:rPr>
        <w:t>路線バスと運賃システムの設定を</w:t>
      </w:r>
      <w:r w:rsidR="009F0E95" w:rsidRPr="00A464B8">
        <w:rPr>
          <w:rFonts w:ascii="HG丸ｺﾞｼｯｸM-PRO" w:eastAsia="HG丸ｺﾞｼｯｸM-PRO" w:hAnsi="HG丸ｺﾞｼｯｸM-PRO" w:hint="eastAsia"/>
          <w:sz w:val="24"/>
        </w:rPr>
        <w:t>統一</w:t>
      </w:r>
      <w:r w:rsidR="006C6C55">
        <w:rPr>
          <w:rFonts w:ascii="HG丸ｺﾞｼｯｸM-PRO" w:eastAsia="HG丸ｺﾞｼｯｸM-PRO" w:hAnsi="HG丸ｺﾞｼｯｸM-PRO" w:hint="eastAsia"/>
          <w:sz w:val="24"/>
        </w:rPr>
        <w:t>することにより</w:t>
      </w:r>
      <w:r w:rsidR="009F0E95" w:rsidRPr="00A464B8">
        <w:rPr>
          <w:rFonts w:ascii="HG丸ｺﾞｼｯｸM-PRO" w:eastAsia="HG丸ｺﾞｼｯｸM-PRO" w:hAnsi="HG丸ｺﾞｼｯｸM-PRO" w:hint="eastAsia"/>
          <w:sz w:val="24"/>
        </w:rPr>
        <w:t>、突発的な故障があった場合も、</w:t>
      </w:r>
      <w:r>
        <w:rPr>
          <w:rFonts w:ascii="HG丸ｺﾞｼｯｸM-PRO" w:eastAsia="HG丸ｺﾞｼｯｸM-PRO" w:hAnsi="HG丸ｺﾞｼｯｸM-PRO" w:hint="eastAsia"/>
          <w:sz w:val="24"/>
        </w:rPr>
        <w:t>路線バスを</w:t>
      </w:r>
      <w:r w:rsidR="009F0E95">
        <w:rPr>
          <w:rFonts w:ascii="HG丸ｺﾞｼｯｸM-PRO" w:eastAsia="HG丸ｺﾞｼｯｸM-PRO" w:hAnsi="HG丸ｺﾞｼｯｸM-PRO" w:hint="eastAsia"/>
          <w:sz w:val="24"/>
        </w:rPr>
        <w:t>代替車両</w:t>
      </w:r>
      <w:r>
        <w:rPr>
          <w:rFonts w:ascii="HG丸ｺﾞｼｯｸM-PRO" w:eastAsia="HG丸ｺﾞｼｯｸM-PRO" w:hAnsi="HG丸ｺﾞｼｯｸM-PRO" w:hint="eastAsia"/>
          <w:sz w:val="24"/>
        </w:rPr>
        <w:t>として、</w:t>
      </w:r>
      <w:r w:rsidR="009F0E95" w:rsidRPr="00A464B8">
        <w:rPr>
          <w:rFonts w:ascii="HG丸ｺﾞｼｯｸM-PRO" w:eastAsia="HG丸ｺﾞｼｯｸM-PRO" w:hAnsi="HG丸ｺﾞｼｯｸM-PRO" w:hint="eastAsia"/>
          <w:sz w:val="24"/>
        </w:rPr>
        <w:t>早急な対応が可能となる</w:t>
      </w:r>
      <w:r w:rsidR="00DB6D12">
        <w:rPr>
          <w:rFonts w:ascii="HG丸ｺﾞｼｯｸM-PRO" w:eastAsia="HG丸ｺﾞｼｯｸM-PRO" w:hAnsi="HG丸ｺﾞｼｯｸM-PRO" w:hint="eastAsia"/>
          <w:sz w:val="24"/>
        </w:rPr>
        <w:t>。</w:t>
      </w:r>
    </w:p>
    <w:p w:rsidR="00DB6D12" w:rsidRDefault="00DB6D12" w:rsidP="009F0E95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</w:rPr>
      </w:pPr>
    </w:p>
    <w:p w:rsidR="009F0E95" w:rsidRPr="00A464B8" w:rsidRDefault="009F0E95" w:rsidP="00636504">
      <w:pPr>
        <w:ind w:leftChars="200" w:left="1140" w:hangingChars="300" w:hanging="720"/>
        <w:rPr>
          <w:rFonts w:ascii="HG丸ｺﾞｼｯｸM-PRO" w:eastAsia="HG丸ｺﾞｼｯｸM-PRO" w:hAnsi="HG丸ｺﾞｼｯｸM-PRO"/>
          <w:sz w:val="24"/>
        </w:rPr>
      </w:pPr>
      <w:r w:rsidRPr="00A464B8">
        <w:rPr>
          <w:rFonts w:ascii="HG丸ｺﾞｼｯｸM-PRO" w:eastAsia="HG丸ｺﾞｼｯｸM-PRO" w:hAnsi="HG丸ｺﾞｼｯｸM-PRO" w:hint="eastAsia"/>
          <w:sz w:val="24"/>
        </w:rPr>
        <w:t>《例》</w:t>
      </w:r>
      <w:r>
        <w:rPr>
          <w:rFonts w:ascii="HG丸ｺﾞｼｯｸM-PRO" w:eastAsia="HG丸ｺﾞｼｯｸM-PRO" w:hAnsi="HG丸ｺﾞｼｯｸM-PRO" w:hint="eastAsia"/>
          <w:sz w:val="24"/>
        </w:rPr>
        <w:t>桶川市及び近隣市で運行している</w:t>
      </w:r>
      <w:r w:rsidRPr="00A464B8">
        <w:rPr>
          <w:rFonts w:ascii="HG丸ｺﾞｼｯｸM-PRO" w:eastAsia="HG丸ｺﾞｼｯｸM-PRO" w:hAnsi="HG丸ｺﾞｼｯｸM-PRO" w:hint="eastAsia"/>
          <w:sz w:val="24"/>
        </w:rPr>
        <w:t>路線バス（</w:t>
      </w:r>
      <w:r>
        <w:rPr>
          <w:rFonts w:ascii="HG丸ｺﾞｼｯｸM-PRO" w:eastAsia="HG丸ｺﾞｼｯｸM-PRO" w:hAnsi="HG丸ｺﾞｼｯｸM-PRO" w:hint="eastAsia"/>
          <w:sz w:val="24"/>
        </w:rPr>
        <w:t>桶川駅西口～けやき団地線、桶川駅西口～北里大学メディカルセンター線、北本駅西口～北本団地線等）</w:t>
      </w:r>
      <w:r w:rsidRPr="00A464B8">
        <w:rPr>
          <w:rFonts w:ascii="HG丸ｺﾞｼｯｸM-PRO" w:eastAsia="HG丸ｺﾞｼｯｸM-PRO" w:hAnsi="HG丸ｺﾞｼｯｸM-PRO" w:hint="eastAsia"/>
          <w:sz w:val="24"/>
        </w:rPr>
        <w:t>を</w:t>
      </w:r>
      <w:r>
        <w:rPr>
          <w:rFonts w:ascii="HG丸ｺﾞｼｯｸM-PRO" w:eastAsia="HG丸ｺﾞｼｯｸM-PRO" w:hAnsi="HG丸ｺﾞｼｯｸM-PRO" w:hint="eastAsia"/>
          <w:sz w:val="24"/>
        </w:rPr>
        <w:t>非常時に、</w:t>
      </w:r>
      <w:r w:rsidRPr="00A464B8">
        <w:rPr>
          <w:rFonts w:ascii="HG丸ｺﾞｼｯｸM-PRO" w:eastAsia="HG丸ｺﾞｼｯｸM-PRO" w:hAnsi="HG丸ｺﾞｼｯｸM-PRO" w:hint="eastAsia"/>
          <w:sz w:val="24"/>
        </w:rPr>
        <w:t>代替車両として使用することができる。</w:t>
      </w:r>
    </w:p>
    <w:p w:rsidR="009F0E95" w:rsidRDefault="009F0E95" w:rsidP="00AF0D47">
      <w:pPr>
        <w:rPr>
          <w:rFonts w:ascii="HG丸ｺﾞｼｯｸM-PRO" w:eastAsia="HG丸ｺﾞｼｯｸM-PRO" w:hAnsi="HG丸ｺﾞｼｯｸM-PRO"/>
          <w:sz w:val="24"/>
        </w:rPr>
      </w:pPr>
    </w:p>
    <w:p w:rsidR="000C514F" w:rsidRPr="00A464B8" w:rsidRDefault="000C514F" w:rsidP="009F0E95">
      <w:pPr>
        <w:ind w:leftChars="100" w:left="210" w:firstLineChars="100" w:firstLine="240"/>
        <w:rPr>
          <w:rFonts w:ascii="HG丸ｺﾞｼｯｸM-PRO" w:eastAsia="HG丸ｺﾞｼｯｸM-PRO" w:hAnsi="HG丸ｺﾞｼｯｸM-PRO"/>
          <w:sz w:val="24"/>
        </w:rPr>
      </w:pPr>
    </w:p>
    <w:sectPr w:rsidR="000C514F" w:rsidRPr="00A464B8">
      <w:pgSz w:w="11906" w:h="16838"/>
      <w:pgMar w:top="1440" w:right="1440" w:bottom="1440" w:left="1440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0FA0" w:rsidRDefault="000E0FA0" w:rsidP="003227B6">
      <w:r>
        <w:separator/>
      </w:r>
    </w:p>
  </w:endnote>
  <w:endnote w:type="continuationSeparator" w:id="0">
    <w:p w:rsidR="000E0FA0" w:rsidRDefault="000E0FA0" w:rsidP="00322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0FA0" w:rsidRDefault="000E0FA0" w:rsidP="003227B6">
      <w:r>
        <w:separator/>
      </w:r>
    </w:p>
  </w:footnote>
  <w:footnote w:type="continuationSeparator" w:id="0">
    <w:p w:rsidR="000E0FA0" w:rsidRDefault="000E0FA0" w:rsidP="003227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attachedTemplate r:id="rId1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E51"/>
    <w:rsid w:val="00007CD0"/>
    <w:rsid w:val="000621EF"/>
    <w:rsid w:val="000A0697"/>
    <w:rsid w:val="000A5E51"/>
    <w:rsid w:val="000C514F"/>
    <w:rsid w:val="000E0FA0"/>
    <w:rsid w:val="001159F2"/>
    <w:rsid w:val="00153CF1"/>
    <w:rsid w:val="001B1B8F"/>
    <w:rsid w:val="001B5C32"/>
    <w:rsid w:val="001E023C"/>
    <w:rsid w:val="0024337E"/>
    <w:rsid w:val="0025010B"/>
    <w:rsid w:val="00282296"/>
    <w:rsid w:val="00293F15"/>
    <w:rsid w:val="002E525C"/>
    <w:rsid w:val="002F2C42"/>
    <w:rsid w:val="003227B6"/>
    <w:rsid w:val="00374257"/>
    <w:rsid w:val="003948C8"/>
    <w:rsid w:val="003E7C79"/>
    <w:rsid w:val="004426BE"/>
    <w:rsid w:val="004820C5"/>
    <w:rsid w:val="004E0A70"/>
    <w:rsid w:val="00506E22"/>
    <w:rsid w:val="00544A69"/>
    <w:rsid w:val="00573269"/>
    <w:rsid w:val="005A22A9"/>
    <w:rsid w:val="005A77C3"/>
    <w:rsid w:val="005D29CE"/>
    <w:rsid w:val="005D63C4"/>
    <w:rsid w:val="00636504"/>
    <w:rsid w:val="00655607"/>
    <w:rsid w:val="006675AA"/>
    <w:rsid w:val="006C3E90"/>
    <w:rsid w:val="006C6C55"/>
    <w:rsid w:val="006E6B36"/>
    <w:rsid w:val="007025A5"/>
    <w:rsid w:val="00732DED"/>
    <w:rsid w:val="00733FD8"/>
    <w:rsid w:val="0078499D"/>
    <w:rsid w:val="007A1907"/>
    <w:rsid w:val="007B47B0"/>
    <w:rsid w:val="007C32B7"/>
    <w:rsid w:val="00841ED7"/>
    <w:rsid w:val="008B12D1"/>
    <w:rsid w:val="008C05E4"/>
    <w:rsid w:val="00913DE3"/>
    <w:rsid w:val="009F0E95"/>
    <w:rsid w:val="00A21690"/>
    <w:rsid w:val="00A464B8"/>
    <w:rsid w:val="00AF0D47"/>
    <w:rsid w:val="00B07C34"/>
    <w:rsid w:val="00B472A3"/>
    <w:rsid w:val="00B94E24"/>
    <w:rsid w:val="00BC47F3"/>
    <w:rsid w:val="00BD608F"/>
    <w:rsid w:val="00C3477E"/>
    <w:rsid w:val="00C40C31"/>
    <w:rsid w:val="00C70CE5"/>
    <w:rsid w:val="00CE0DA0"/>
    <w:rsid w:val="00CF1854"/>
    <w:rsid w:val="00D308C5"/>
    <w:rsid w:val="00D33731"/>
    <w:rsid w:val="00D4069C"/>
    <w:rsid w:val="00D50B91"/>
    <w:rsid w:val="00D627BD"/>
    <w:rsid w:val="00D82D71"/>
    <w:rsid w:val="00D939B2"/>
    <w:rsid w:val="00DA6858"/>
    <w:rsid w:val="00DB6D12"/>
    <w:rsid w:val="00DE33DF"/>
    <w:rsid w:val="00E5704A"/>
    <w:rsid w:val="00E73A9E"/>
    <w:rsid w:val="00EA04AE"/>
    <w:rsid w:val="00EA54D0"/>
    <w:rsid w:val="00F43A68"/>
    <w:rsid w:val="00FD0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6B7539C"/>
  <w15:docId w15:val="{6B95344F-3782-4863-8900-5C54B4E9A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5E51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outlineLvl w:val="1"/>
    </w:pPr>
    <w:rPr>
      <w:rFonts w:asciiTheme="majorHAnsi" w:eastAsiaTheme="majorEastAsia" w:hAnsiTheme="majorHAnsi" w:cstheme="majorBidi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Pr>
      <w:rFonts w:asciiTheme="majorHAnsi" w:eastAsiaTheme="majorEastAsia" w:hAnsiTheme="majorHAnsi" w:cstheme="majorBidi"/>
    </w:rPr>
  </w:style>
  <w:style w:type="character" w:customStyle="1" w:styleId="30">
    <w:name w:val="見出し 3 (文字)"/>
    <w:basedOn w:val="a0"/>
    <w:link w:val="3"/>
    <w:uiPriority w:val="9"/>
    <w:rPr>
      <w:rFonts w:asciiTheme="majorHAnsi" w:eastAsiaTheme="majorEastAsia" w:hAnsiTheme="majorHAnsi" w:cstheme="majorBidi"/>
    </w:rPr>
  </w:style>
  <w:style w:type="character" w:customStyle="1" w:styleId="40">
    <w:name w:val="見出し 4 (文字)"/>
    <w:basedOn w:val="a0"/>
    <w:link w:val="4"/>
    <w:uiPriority w:val="9"/>
    <w:rPr>
      <w:b/>
      <w:bCs/>
    </w:rPr>
  </w:style>
  <w:style w:type="character" w:customStyle="1" w:styleId="50">
    <w:name w:val="見出し 5 (文字)"/>
    <w:basedOn w:val="a0"/>
    <w:link w:val="5"/>
    <w:uiPriority w:val="9"/>
    <w:rPr>
      <w:rFonts w:asciiTheme="majorHAnsi" w:eastAsiaTheme="majorEastAsia" w:hAnsiTheme="majorHAnsi" w:cstheme="majorBidi"/>
    </w:rPr>
  </w:style>
  <w:style w:type="character" w:customStyle="1" w:styleId="60">
    <w:name w:val="見出し 6 (文字)"/>
    <w:basedOn w:val="a0"/>
    <w:link w:val="6"/>
    <w:uiPriority w:val="9"/>
    <w:rPr>
      <w:b/>
      <w:bCs/>
    </w:rPr>
  </w:style>
  <w:style w:type="character" w:customStyle="1" w:styleId="70">
    <w:name w:val="見出し 7 (文字)"/>
    <w:basedOn w:val="a0"/>
    <w:link w:val="7"/>
    <w:uiPriority w:val="9"/>
  </w:style>
  <w:style w:type="character" w:customStyle="1" w:styleId="80">
    <w:name w:val="見出し 8 (文字)"/>
    <w:basedOn w:val="a0"/>
    <w:link w:val="8"/>
    <w:uiPriority w:val="9"/>
  </w:style>
  <w:style w:type="character" w:customStyle="1" w:styleId="90">
    <w:name w:val="見出し 9 (文字)"/>
    <w:basedOn w:val="a0"/>
    <w:link w:val="9"/>
    <w:uiPriority w:val="9"/>
  </w:style>
  <w:style w:type="paragraph" w:styleId="a3">
    <w:name w:val="Title"/>
    <w:basedOn w:val="a"/>
    <w:next w:val="a"/>
    <w:link w:val="a4"/>
    <w:uiPriority w:val="10"/>
    <w:qFormat/>
    <w:pPr>
      <w:spacing w:before="240" w:after="120"/>
      <w:jc w:val="center"/>
      <w:outlineLvl w:val="0"/>
    </w:pPr>
    <w:rPr>
      <w:rFonts w:asciiTheme="majorHAnsi" w:eastAsia="ＭＳ ゴシック" w:hAnsiTheme="majorHAnsi" w:cstheme="majorBidi"/>
      <w:sz w:val="32"/>
      <w:szCs w:val="32"/>
    </w:rPr>
  </w:style>
  <w:style w:type="character" w:customStyle="1" w:styleId="a4">
    <w:name w:val="表題 (文字)"/>
    <w:basedOn w:val="a0"/>
    <w:link w:val="a3"/>
    <w:uiPriority w:val="10"/>
    <w:rPr>
      <w:rFonts w:asciiTheme="majorHAnsi" w:eastAsia="ＭＳ ゴシック" w:hAnsiTheme="majorHAnsi" w:cstheme="majorBidi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pPr>
      <w:jc w:val="center"/>
      <w:outlineLvl w:val="1"/>
    </w:pPr>
    <w:rPr>
      <w:rFonts w:asciiTheme="majorHAnsi" w:eastAsia="ＭＳ ゴシック" w:hAnsiTheme="majorHAnsi" w:cstheme="majorBidi"/>
      <w:sz w:val="24"/>
      <w:szCs w:val="24"/>
    </w:rPr>
  </w:style>
  <w:style w:type="character" w:customStyle="1" w:styleId="a6">
    <w:name w:val="副題 (文字)"/>
    <w:basedOn w:val="a0"/>
    <w:link w:val="a5"/>
    <w:uiPriority w:val="11"/>
    <w:rPr>
      <w:rFonts w:asciiTheme="majorHAnsi" w:eastAsia="ＭＳ ゴシック" w:hAnsiTheme="majorHAnsi" w:cstheme="majorBidi"/>
      <w:sz w:val="24"/>
      <w:szCs w:val="24"/>
    </w:rPr>
  </w:style>
  <w:style w:type="character" w:styleId="a7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8">
    <w:name w:val="Emphasis"/>
    <w:basedOn w:val="a0"/>
    <w:uiPriority w:val="20"/>
    <w:qFormat/>
    <w:rPr>
      <w:i/>
      <w:iCs/>
    </w:rPr>
  </w:style>
  <w:style w:type="character" w:styleId="21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9">
    <w:name w:val="Strong"/>
    <w:basedOn w:val="a0"/>
    <w:uiPriority w:val="22"/>
    <w:qFormat/>
    <w:rPr>
      <w:b/>
      <w:bCs/>
    </w:rPr>
  </w:style>
  <w:style w:type="paragraph" w:styleId="aa">
    <w:name w:val="Quote"/>
    <w:basedOn w:val="a"/>
    <w:next w:val="a"/>
    <w:link w:val="ab"/>
    <w:uiPriority w:val="29"/>
    <w:qFormat/>
    <w:rPr>
      <w:i/>
      <w:iCs/>
      <w:color w:val="000000" w:themeColor="text1"/>
    </w:rPr>
  </w:style>
  <w:style w:type="character" w:customStyle="1" w:styleId="ab">
    <w:name w:val="引用文 (文字)"/>
    <w:basedOn w:val="a0"/>
    <w:link w:val="aa"/>
    <w:uiPriority w:val="29"/>
    <w:rPr>
      <w:i/>
      <w:iCs/>
      <w:color w:val="000000" w:themeColor="text1"/>
    </w:rPr>
  </w:style>
  <w:style w:type="paragraph" w:styleId="22">
    <w:name w:val="Intense Quote"/>
    <w:basedOn w:val="a"/>
    <w:next w:val="a"/>
    <w:link w:val="23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3">
    <w:name w:val="引用文 2 (文字)"/>
    <w:basedOn w:val="a0"/>
    <w:link w:val="22"/>
    <w:uiPriority w:val="30"/>
    <w:rPr>
      <w:b/>
      <w:bCs/>
      <w:i/>
      <w:iCs/>
      <w:color w:val="4F81BD" w:themeColor="accent1"/>
    </w:rPr>
  </w:style>
  <w:style w:type="character" w:styleId="ac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24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d">
    <w:name w:val="Book Title"/>
    <w:basedOn w:val="a0"/>
    <w:uiPriority w:val="33"/>
    <w:qFormat/>
    <w:rPr>
      <w:b/>
      <w:bCs/>
      <w:smallCaps/>
      <w:spacing w:val="5"/>
    </w:rPr>
  </w:style>
  <w:style w:type="paragraph" w:styleId="ae">
    <w:name w:val="List Paragraph"/>
    <w:basedOn w:val="a"/>
    <w:uiPriority w:val="34"/>
    <w:qFormat/>
    <w:pPr>
      <w:ind w:leftChars="400" w:left="840"/>
    </w:pPr>
  </w:style>
  <w:style w:type="character" w:styleId="af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0">
    <w:name w:val="FollowedHyperlink"/>
    <w:basedOn w:val="a0"/>
    <w:uiPriority w:val="99"/>
    <w:unhideWhenUsed/>
    <w:rPr>
      <w:color w:val="800080" w:themeColor="followedHyperlink"/>
      <w:u w:val="single"/>
    </w:rPr>
  </w:style>
  <w:style w:type="table" w:styleId="af1">
    <w:name w:val="Table Grid"/>
    <w:basedOn w:val="a1"/>
    <w:uiPriority w:val="59"/>
    <w:rsid w:val="002501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alloon Text"/>
    <w:basedOn w:val="a"/>
    <w:link w:val="af3"/>
    <w:uiPriority w:val="99"/>
    <w:semiHidden/>
    <w:unhideWhenUsed/>
    <w:rsid w:val="002E525C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吹き出し (文字)"/>
    <w:basedOn w:val="a0"/>
    <w:link w:val="af2"/>
    <w:uiPriority w:val="99"/>
    <w:semiHidden/>
    <w:rsid w:val="002E525C"/>
    <w:rPr>
      <w:rFonts w:asciiTheme="majorHAnsi" w:eastAsiaTheme="majorEastAsia" w:hAnsiTheme="majorHAnsi" w:cstheme="majorBidi"/>
      <w:sz w:val="18"/>
      <w:szCs w:val="18"/>
    </w:rPr>
  </w:style>
  <w:style w:type="paragraph" w:styleId="af4">
    <w:name w:val="header"/>
    <w:basedOn w:val="a"/>
    <w:link w:val="af5"/>
    <w:uiPriority w:val="99"/>
    <w:unhideWhenUsed/>
    <w:rsid w:val="003227B6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ヘッダー (文字)"/>
    <w:basedOn w:val="a0"/>
    <w:link w:val="af4"/>
    <w:uiPriority w:val="99"/>
    <w:rsid w:val="003227B6"/>
  </w:style>
  <w:style w:type="paragraph" w:styleId="af6">
    <w:name w:val="footer"/>
    <w:basedOn w:val="a"/>
    <w:link w:val="af7"/>
    <w:uiPriority w:val="99"/>
    <w:unhideWhenUsed/>
    <w:rsid w:val="003227B6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フッター (文字)"/>
    <w:basedOn w:val="a0"/>
    <w:link w:val="af6"/>
    <w:uiPriority w:val="99"/>
    <w:rsid w:val="00322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41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Word 2010 look.dotx</Template>
  <TotalTime>984</TotalTime>
  <Pages>1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34</cp:revision>
  <cp:lastPrinted>2026-02-05T06:52:00Z</cp:lastPrinted>
  <dcterms:created xsi:type="dcterms:W3CDTF">2026-01-31T00:24:00Z</dcterms:created>
  <dcterms:modified xsi:type="dcterms:W3CDTF">2026-09-09T06:49:00Z</dcterms:modified>
</cp:coreProperties>
</file>